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Ferry Services (Integration and Regulation)</w:t>
      </w:r>
    </w:p>
    <w:p>
      <w:r>
        <w:rPr>
          <w:sz w:val="20"/>
        </w:rPr>
        <w:t>5 November 2025  ·  Commons  ·  Debate</w:t>
      </w:r>
    </w:p>
    <w:p>
      <w:r>
        <w:rPr>
          <w:b/>
        </w:rPr>
        <w:t xml:space="preserve">Policy areas: </w:t>
      </w:r>
      <w:r>
        <w:rPr>
          <w:sz w:val="20"/>
        </w:rPr>
        <w:t>Business and industry, Transport</w:t>
      </w:r>
    </w:p>
    <w:p>
      <w:r>
        <w:rPr>
          <w:b/>
        </w:rPr>
        <w:t xml:space="preserve">Topics: </w:t>
      </w:r>
      <w:r>
        <w:rPr>
          <w:sz w:val="20"/>
        </w:rPr>
        <w:t>ferry service integration, ferry service regulation, market competition, public transport, transport costs</w:t>
      </w:r>
    </w:p>
    <w:p>
      <w:r>
        <w:rPr>
          <w:b/>
        </w:rPr>
        <w:t xml:space="preserve">Source: </w:t>
      </w:r>
      <w:r>
        <w:rPr>
          <w:sz w:val="20"/>
        </w:rPr>
        <w:t>https://hansard.parliament.uk/Commons/2025-11-05/debates/9B627FF2-B176-451C-8288-3767799549BF/FerryServicesIntegrationAndRegulation</w:t>
      </w:r>
    </w:p>
    <w:p/>
    <w:p>
      <w:r>
        <w:rPr>
          <w:b/>
          <w:color w:val="1A4A6E"/>
          <w:sz w:val="22"/>
        </w:rPr>
        <w:t>Joe Robertson (Con)</w:t>
      </w:r>
    </w:p>
    <w:p>
      <w:r>
        <w:rPr>
          <w:sz w:val="22"/>
        </w:rPr>
        <w:t>I beg to move,</w:t>
      </w:r>
    </w:p>
    <w:p>
      <w:r>
        <w:rPr>
          <w:sz w:val="22"/>
        </w:rPr>
        <w:t>That leave be given to bring in a Bill to make provision about the integration of ferry services with other transport services; to make provision about the regulation of ferry services; and for connected purposes.</w:t>
      </w:r>
    </w:p>
    <w:p>
      <w:r>
        <w:rPr>
          <w:sz w:val="22"/>
        </w:rPr>
        <w:t>Our great nation, the United Kingdom, is a nation of islands. This country also invented the railways. Rail, road and ferries together ensure that in every corner of our country there is a place that somebody calls home. There is also a political consensus in this country, stretching back decades, that those who provide public transport do so with certain conditions imposed upon them. That political consensus has existed regardless of who is in government and which party holds power.</w:t>
      </w:r>
    </w:p>
    <w:p>
      <w:r>
        <w:rPr>
          <w:sz w:val="22"/>
        </w:rPr>
        <w:t>That means that train operators—whether they are soon to be part of the state or private companies—must provide services for a fair price that the Government have a say over, and provide timetabling that allows people to move about, regardless of whether that individual train journey is profitable on its own. There are laws to ensure that those operators must publish performance data, and similar rules apply to bus service providers. However, there is no national provision that applies to those who operate the ferry services that communities all over the country—whether island communities or communities that live along riverways—rely on for accessing essential services, employment, seeing friends and family, and all the things we do in our daily lives.</w:t>
      </w:r>
    </w:p>
    <w:p>
      <w:r>
        <w:rPr>
          <w:sz w:val="22"/>
        </w:rPr>
        <w:t>That has meant that constituents such as mine on the Isle of Wight—they are just an example—are faced with huge costs to take a car back and forth to the mainland, and that who wish to visit the Isle of Wight sometimes have to pay up to £400 just to take a car back and forth on a five-mile journey. Private equity groups have taken control of Wightlink and Red Funnel, which operate across the Solent, and in an entirely unregulated market they can do what they like. There is no fair competition because the barrier to entering that market for a new provider is simply too high.</w:t>
      </w:r>
    </w:p>
    <w:p>
      <w:r>
        <w:rPr>
          <w:sz w:val="22"/>
        </w:rPr>
        <w:t>It also means that what were once half-hourly services are now hourly. When I arrived in Southampton last week, a minute late for Red Funnel’s Red Jet service to Cowes, I had to wait an hour and 10 minutes for the next ferry. Had one of my predecessors, Andrew Turner—who is sitting in the Gallery today—done that 10 years ago, he would have had to wait only half an hour.</w:t>
      </w:r>
    </w:p>
    <w:p>
      <w:r>
        <w:rPr>
          <w:sz w:val="22"/>
        </w:rPr>
        <w:t>In too many places in this country, ferry services are getting worse. There is no mandatory reporting requirement on those companies either, so we have no objective way of telling whether they are providing a good service, other than the anecdotal evidence that people like me present.</w:t>
      </w:r>
    </w:p>
    <w:p>
      <w:r>
        <w:rPr>
          <w:sz w:val="22"/>
        </w:rPr>
        <w:t>I am not looking in this Bill to put an undue burden on ferry operators—quite the opposite. I am looking to end the carve-out that they have enjoyed for too long, a carve-out that no other public transport provider benefits from.</w:t>
      </w:r>
    </w:p>
    <w:p>
      <w:r>
        <w:rPr>
          <w:sz w:val="22"/>
        </w:rPr>
        <w:t>If I had the owners of Wightlink and Red Funnel in front of me now, this is what I would say to them: “We are tired of your methods, tired of your rip-off prices, and tired of funding your huge ballooning bank debt interest. You have not done us a favour, and you are not doing us a favour. You should be providing a lifeline transport service, which the taxpayer gave you money for so that you could stay profitable during covid.” If those ferry companies, not just on the Isle of Wight but across the UK, truly believed in a quality service for their passengers, they would embrace regulation, just as other providers do in other modes of public transport.</w:t>
      </w:r>
    </w:p>
    <w:p>
      <w:r>
        <w:rPr>
          <w:sz w:val="22"/>
        </w:rPr>
        <w:t>Too often, when my neighbour the hon. Member for Isle of Wight West (Mr Quigley) or I make the argument about expensive ferry prices, Wightlink in particular comes back and says, “Well, you can cross the Solent with us in a car for £31.” But it fails to admit that that is only if a person pays nearly £2,000 in advance and purchases 60 individual tickets. There are not many people living in my constituency who can afford to give the company nearly £2,000 in advance and who necessarily need to travel 60 times in a year. Ferry companies must be straight and not seek to mislead or hoodwink decision makers in this place when other Members and I talk about how expensive ferry services are.</w:t>
      </w:r>
    </w:p>
    <w:p>
      <w:r>
        <w:rPr>
          <w:sz w:val="22"/>
        </w:rPr>
        <w:t>It is not just my constituents; I have had exchanges with the leader of the council of the Isles of Scilly, and we both share the view that our constituents are entirely reliant on ferry services for some educational opportunities and essential medical services and for accessing employment opportunities—things that people on the mainland of the United Kingdom take for granted. There is no reason why we should be beholden to private profits over and above everyone else.</w:t>
      </w:r>
    </w:p>
    <w:p>
      <w:r>
        <w:rPr>
          <w:sz w:val="22"/>
        </w:rPr>
        <w:t>I present this Bill at a time when the Government are already moving in this direction in how they deal with rail and buses. While I do not necessarily agree with nationalisation, and I do not agree in the case of the railways, I agree with the sentiment and the reasons why they are presenting those Bills. The Secretary of State has said that she wants to ensure better value for money for passengers, to better integrate different modes of transport and to stop profit being a priority over passenger experience and connectivity. I invite her to transfer all that good sentiment she feels about trains and buses to ferries, too, and ensure that communities that I and others in this place serve are not left behind.</w:t>
      </w:r>
    </w:p>
    <w:p>
      <w:r>
        <w:rPr>
          <w:sz w:val="22"/>
        </w:rPr>
        <w:t>I thank the Minister with responsibility for maritime, the hon. Member for Selby (Keir Mather), for meeting me, and I know that he has met my neighbour the hon. Member for Isle of Wight West. I urge the Minister to continue to work with us to look at solutions for my constituents. I would also like the Government to bring in their own regulation for us and to devolve those powers to a forthcoming mayor, if they think it appropriate. This Bill is about more than just my constituents; it is about ensuring a fair and level playing field across the whole United Kingdom.</w:t>
      </w:r>
    </w:p>
    <w:p>
      <w:r>
        <w:rPr>
          <w:sz w:val="22"/>
        </w:rPr>
        <w:t>Question put and agreed to.</w:t>
      </w:r>
    </w:p>
    <w:p>
      <w:r>
        <w:rPr>
          <w:sz w:val="22"/>
        </w:rPr>
        <w:t>Ordered,</w:t>
      </w:r>
    </w:p>
    <w:p>
      <w:r>
        <w:rPr>
          <w:sz w:val="22"/>
        </w:rPr>
        <w:t>That Joe Robertson, Mr Richard Quigley, Dame Caroline Dinenage, John Cooper, Rebecca Smith, Darren Paffey, Neil Duncan-Jordan, Jess Brown-Fuller, Andrew George, Siân Berry and Jim Shannon present the Bill.</w:t>
      </w:r>
    </w:p>
    <w:p>
      <w:r>
        <w:rPr>
          <w:sz w:val="22"/>
        </w:rPr>
        <w:t>Joe Robertson accordingly presented the Bill.</w:t>
      </w:r>
    </w:p>
    <w:p>
      <w:r>
        <w:rPr>
          <w:sz w:val="22"/>
        </w:rPr>
        <w:t>Bill read the First time; to be read a Second time on Friday 28 November 2025, and to be printed (Bill 324 ).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