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State Actors: Disinformation</w:t>
      </w:r>
    </w:p>
    <w:p>
      <w:r>
        <w:rPr>
          <w:sz w:val="20"/>
        </w:rPr>
        <w:t>5 March 2026  ·  Commons  ·  Oral Questions</w:t>
      </w:r>
    </w:p>
    <w:p>
      <w:r>
        <w:rPr>
          <w:b/>
        </w:rPr>
        <w:t xml:space="preserve">Policy areas: </w:t>
      </w:r>
      <w:r>
        <w:rPr>
          <w:sz w:val="20"/>
        </w:rPr>
        <w:t>Foreign affairs and diplomacy, Government and public administration, Parliament and constitution, Society and culture</w:t>
      </w:r>
    </w:p>
    <w:p>
      <w:r>
        <w:rPr>
          <w:b/>
        </w:rPr>
        <w:t xml:space="preserve">Topics: </w:t>
      </w:r>
      <w:r>
        <w:rPr>
          <w:sz w:val="20"/>
        </w:rPr>
        <w:t>disinformation trends, foreign state actors, information warfare, online safety act, social media interference</w:t>
      </w:r>
    </w:p>
    <w:p>
      <w:r>
        <w:rPr>
          <w:b/>
        </w:rPr>
        <w:t xml:space="preserve">Source: </w:t>
      </w:r>
      <w:r>
        <w:rPr>
          <w:sz w:val="20"/>
        </w:rPr>
        <w:t>https://hansard.parliament.uk/Commons/2026-03-05/debates/FEB1BB52-0E0E-4FC4-876F-14E62D58E82E/ForeignStateActorsDisinformation</w:t>
      </w:r>
    </w:p>
    <w:p/>
    <w:p>
      <w:r>
        <w:rPr>
          <w:b/>
          <w:color w:val="1A4A6E"/>
          <w:sz w:val="22"/>
        </w:rPr>
        <w:t>Peter Swallow (Lab)</w:t>
      </w:r>
    </w:p>
    <w:p>
      <w:r>
        <w:rPr>
          <w:sz w:val="22"/>
        </w:rPr>
        <w:t>21. What assessment he has made of trends in levels of disinformation by foreign state actors.</w:t>
      </w:r>
    </w:p>
    <w:p/>
    <w:p>
      <w:r>
        <w:rPr>
          <w:b/>
          <w:color w:val="1A4A6E"/>
          <w:sz w:val="22"/>
        </w:rPr>
        <w:t>Dan Jarvis (The Minister of State, Cabinet Office)</w:t>
      </w:r>
    </w:p>
    <w:p>
      <w:r>
        <w:rPr>
          <w:sz w:val="22"/>
        </w:rPr>
        <w:t>Disinformation by hostile state actors, particularly from Russia, is an immediate and evolving threat characterised by divisive information operations and the manipulation of public discourse. In response, the Government have sanctioned 38 organisations for information warfare since 2024, enforced the Online Safety Act 2023, and built media literacy skills for young people, so that they can engage with information critically. Most recently, the UK sanctioned three foreign information and manipulation targets responsible for destabilising Ukraine and seeking to undermine European democracy.</w:t>
      </w:r>
    </w:p>
    <w:p/>
    <w:p>
      <w:r>
        <w:rPr>
          <w:b/>
          <w:color w:val="1A4A6E"/>
          <w:sz w:val="22"/>
        </w:rPr>
        <w:t>Peter Swallow</w:t>
      </w:r>
    </w:p>
    <w:p>
      <w:r>
        <w:rPr>
          <w:sz w:val="22"/>
        </w:rPr>
        <w:t>Last week, a representative of Meta appeared before the Joint Committee on Human Rights, and when I pressed him on its role in safeguarding democracy, he was unable to say whether it is doing enough to prevent foreign actors from using social media to undermine our democratic rights and freedoms. This week, we have had the Second Reading of the Representation of the People Bill, which seeks to strengthen our democracy. Does my hon. Friend agree that we need to use this opportunity to get together with social media companies—or rather, to get tougher with them; I only wish we could get together with them—that are not doing enough about foreign interference on their platforms?</w:t>
      </w:r>
    </w:p>
    <w:p/>
    <w:p>
      <w:r>
        <w:rPr>
          <w:b/>
          <w:color w:val="1A4A6E"/>
          <w:sz w:val="22"/>
        </w:rPr>
        <w:t>Dan Jarvis</w:t>
      </w:r>
    </w:p>
    <w:p>
      <w:r>
        <w:rPr>
          <w:sz w:val="22"/>
        </w:rPr>
        <w:t>I agree with my hon. Friend that social media platforms have a very important role to play in safeguarding our democracy. The foreign interference offence is a priority offence under the Online Safety Act 2023, which places duties on social media platforms to tackle illegal content. It requires platforms to take proactive action to identify and minimise users’ exposure to state-linked interference. However, we will not hesitate to go further to protect our citizens and our democracy from this threat.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