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Cyber-threats</w:t>
      </w:r>
    </w:p>
    <w:p>
      <w:r>
        <w:rPr>
          <w:sz w:val="20"/>
        </w:rPr>
        <w:t>5 March 2026  ·  Commons  ·  Oral Questions</w:t>
      </w:r>
    </w:p>
    <w:p>
      <w:r>
        <w:rPr>
          <w:b/>
        </w:rPr>
        <w:t xml:space="preserve">Policy areas: </w:t>
      </w:r>
      <w:r>
        <w:rPr>
          <w:sz w:val="20"/>
        </w:rPr>
        <w:t>Business and industry, Crime, justice and law, Government and public administration, Transport</w:t>
      </w:r>
    </w:p>
    <w:p>
      <w:r>
        <w:rPr>
          <w:b/>
        </w:rPr>
        <w:t xml:space="preserve">Topics: </w:t>
      </w:r>
      <w:r>
        <w:rPr>
          <w:sz w:val="20"/>
        </w:rPr>
        <w:t>critical national infrastructure, cyber security, cyber threats, national cyber action plan, transport for london attack</w:t>
      </w:r>
    </w:p>
    <w:p>
      <w:r>
        <w:rPr>
          <w:b/>
        </w:rPr>
        <w:t xml:space="preserve">Source: </w:t>
      </w:r>
      <w:r>
        <w:rPr>
          <w:sz w:val="20"/>
        </w:rPr>
        <w:t>https://hansard.parliament.uk/Commons/2026-03-05/debates/479B423D-D2C0-4592-919F-74737E844FB3/Cyberthreats</w:t>
      </w:r>
    </w:p>
    <w:p/>
    <w:p>
      <w:r>
        <w:rPr>
          <w:b/>
          <w:color w:val="1A4A6E"/>
          <w:sz w:val="22"/>
        </w:rPr>
        <w:t>Martin Rhodes (Lab)</w:t>
      </w:r>
    </w:p>
    <w:p>
      <w:r>
        <w:rPr>
          <w:sz w:val="22"/>
        </w:rPr>
        <w:t>13. What steps he is taking with Cabinet colleagues to help tackle cyber-threats.</w:t>
      </w:r>
    </w:p>
    <w:p/>
    <w:p>
      <w:r>
        <w:rPr>
          <w:b/>
          <w:color w:val="1A4A6E"/>
          <w:sz w:val="22"/>
        </w:rPr>
        <w:t>Dan Jarvis (The Minister of State, Cabinet Office)</w:t>
      </w:r>
    </w:p>
    <w:p>
      <w:r>
        <w:rPr>
          <w:sz w:val="22"/>
        </w:rPr>
        <w:t>We are working with our allies to counter cyber-threats, most recently using sanctions against Chinese tech companies and Russian cyber criminals. The National Crime Agency has arrested and charged those responsible for the reckless cyber-attack on Transport for London. Our new “lock the door” campaign provides practical ways for organisations to protect themselves from online threats. In the spring, the great city of Glasgow will host CYBERUK, where the Government will launch the national cyber action plan.</w:t>
      </w:r>
    </w:p>
    <w:p/>
    <w:p>
      <w:r>
        <w:rPr>
          <w:b/>
          <w:color w:val="1A4A6E"/>
          <w:sz w:val="22"/>
        </w:rPr>
        <w:t>Martin Rhodes</w:t>
      </w:r>
    </w:p>
    <w:p>
      <w:r>
        <w:rPr>
          <w:sz w:val="22"/>
        </w:rPr>
        <w:t>I recently chaired a roundtable, which produced a report from Fortinet, a cyber-security firm based in my constituency. The report highlights the opportunities and risks of cyber-resilience as we transition to Great British Railways. Does the Minister agree that more public procurement has a crucial role to play in ensuring that our railways are secure by design and that the Government must keep pace with the evolving cyber-threat to our critical national infrastructure?</w:t>
      </w:r>
    </w:p>
    <w:p/>
    <w:p>
      <w:r>
        <w:rPr>
          <w:b/>
          <w:color w:val="1A4A6E"/>
          <w:sz w:val="22"/>
        </w:rPr>
        <w:t>Dan Jarvis</w:t>
      </w:r>
    </w:p>
    <w:p>
      <w:r>
        <w:rPr>
          <w:sz w:val="22"/>
        </w:rPr>
        <w:t>I completely agree with my hon. Friend: public procurement is an important tool that ensures the UK’s cyber-security. On Great British Railways, the Department for Transport works with partners across Government and the rail sector to improve the understanding of cyber-risk, and I would be pleased to pass a copy of the report he mentioned to the relevant Minister to ensure that it can be considered as part of that work.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