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Cyber-security</w:t>
      </w:r>
    </w:p>
    <w:p>
      <w:r>
        <w:rPr>
          <w:sz w:val="20"/>
        </w:rPr>
        <w:t>5 March 2026  ·  Commons  ·  Oral Questions</w:t>
      </w:r>
    </w:p>
    <w:p>
      <w:r>
        <w:rPr>
          <w:b/>
        </w:rPr>
        <w:t xml:space="preserve">Policy areas: </w:t>
      </w:r>
      <w:r>
        <w:rPr>
          <w:sz w:val="20"/>
        </w:rPr>
        <w:t>Business and industry, Defence and armed forces, Government and public administration, Science and technology</w:t>
      </w:r>
    </w:p>
    <w:p>
      <w:r>
        <w:rPr>
          <w:b/>
        </w:rPr>
        <w:t xml:space="preserve">Topics: </w:t>
      </w:r>
      <w:r>
        <w:rPr>
          <w:sz w:val="20"/>
        </w:rPr>
        <w:t>cyber security bill, cyber threats iran, government cyber co-ordination centre, national cyber action plan, national infrastructure cyber-security</w:t>
      </w:r>
    </w:p>
    <w:p>
      <w:r>
        <w:rPr>
          <w:b/>
        </w:rPr>
        <w:t xml:space="preserve">Source: </w:t>
      </w:r>
      <w:r>
        <w:rPr>
          <w:sz w:val="20"/>
        </w:rPr>
        <w:t>https://hansard.parliament.uk/Commons/2026-03-05/debates/7D299553-7DBA-4E75-8F81-590CF05E47A2/Cybersecurity</w:t>
      </w:r>
    </w:p>
    <w:p/>
    <w:p>
      <w:r>
        <w:rPr>
          <w:b/>
          <w:color w:val="1A4A6E"/>
          <w:sz w:val="22"/>
        </w:rPr>
        <w:t>Sarah Russell (Lab)</w:t>
      </w:r>
    </w:p>
    <w:p>
      <w:r>
        <w:rPr>
          <w:sz w:val="22"/>
        </w:rPr>
        <w:t>18. What steps his Department is taking to help improve the cyber-security of national infrastructure.</w:t>
      </w:r>
    </w:p>
    <w:p/>
    <w:p>
      <w:r>
        <w:rPr>
          <w:b/>
          <w:color w:val="1A4A6E"/>
          <w:sz w:val="22"/>
        </w:rPr>
        <w:t>Dan Jarvis (The Minister of State, Cabinet Office)</w:t>
      </w:r>
    </w:p>
    <w:p>
      <w:r>
        <w:rPr>
          <w:sz w:val="22"/>
        </w:rPr>
        <w:t>In November, the Government introduced the Cyber Security and Resilience (Network and Information Systems) Bill to protect essential digital services from cyber-attacks and to enable the Government to better respond to new cyber-threats. In the spring, we will publish the national cyber action plan, which will strengthen our resilience, tackle the threats and maximise the opportunities for growth in the cyber sector.</w:t>
      </w:r>
    </w:p>
    <w:p/>
    <w:p>
      <w:r>
        <w:rPr>
          <w:b/>
          <w:color w:val="1A4A6E"/>
          <w:sz w:val="22"/>
        </w:rPr>
        <w:t>Sarah Russell</w:t>
      </w:r>
    </w:p>
    <w:p>
      <w:r>
        <w:rPr>
          <w:sz w:val="22"/>
        </w:rPr>
        <w:t>I thank the Minister for his answer. We have seen in recent days that Iran is bombing data centres across the middle east, and we are well aware that there have been problems with cyber-attacks by non-state and state-backed actors from Iran. Can the Minister please outline what the Government and the National Cyber Security Centre are doing to deal with the increased threat?</w:t>
      </w:r>
    </w:p>
    <w:p/>
    <w:p>
      <w:r>
        <w:rPr>
          <w:b/>
          <w:color w:val="1A4A6E"/>
          <w:sz w:val="22"/>
        </w:rPr>
        <w:t>Dan Jarvis</w:t>
      </w:r>
    </w:p>
    <w:p>
      <w:r>
        <w:rPr>
          <w:sz w:val="22"/>
        </w:rPr>
        <w:t>Let me assure my hon. Friend that the Government are absolutely committed to strengthening the UK’s resilience. We have invested in the Government Cyber Co-ordination Centre, a leading cross-Government service that is actively monitoring vulnerabilities and enabling a more effective response to threats. The National Cyber Security Centre is closely monitoring the situation in the middle east, and directly engaging with relevant sectors by providing immediate sector-specific information and advice.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