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Intelligence and Security Committee</w:t>
      </w:r>
    </w:p>
    <w:p>
      <w:r>
        <w:rPr>
          <w:sz w:val="20"/>
        </w:rPr>
        <w:t>5 June 2025  ·  Commons  ·  Oral Questions</w:t>
      </w:r>
    </w:p>
    <w:p>
      <w:r>
        <w:rPr>
          <w:b/>
        </w:rPr>
        <w:t xml:space="preserve">Policy areas: </w:t>
      </w:r>
      <w:r>
        <w:rPr>
          <w:sz w:val="20"/>
        </w:rPr>
        <w:t>Crime, justice and law, Government and public administration, Immigration and borders</w:t>
      </w:r>
    </w:p>
    <w:p>
      <w:r>
        <w:rPr>
          <w:b/>
        </w:rPr>
        <w:t xml:space="preserve">Topics: </w:t>
      </w:r>
      <w:r>
        <w:rPr>
          <w:sz w:val="20"/>
        </w:rPr>
        <w:t>committee resourcing, intelligence and security committee, oversight capability, smashing gangs, stopping the boats</w:t>
      </w:r>
    </w:p>
    <w:p>
      <w:r>
        <w:rPr>
          <w:b/>
        </w:rPr>
        <w:t xml:space="preserve">Source: </w:t>
      </w:r>
      <w:r>
        <w:rPr>
          <w:sz w:val="20"/>
        </w:rPr>
        <w:t>https://hansard.parliament.uk/Commons/2025-06-05/debates/7B54D50D-CCCA-41B9-ACFA-28917AF9D733/IntelligenceAndSecurityCommittee</w:t>
      </w:r>
    </w:p>
    <w:p/>
    <w:p>
      <w:r>
        <w:rPr>
          <w:b/>
          <w:color w:val="1A4A6E"/>
          <w:sz w:val="22"/>
        </w:rPr>
        <w:t>Sir Edward Leigh (Con)</w:t>
      </w:r>
    </w:p>
    <w:p>
      <w:r>
        <w:rPr>
          <w:sz w:val="22"/>
        </w:rPr>
        <w:t>8. What recent engagement his Department has had with the Intelligence and Security Committee.</w:t>
      </w:r>
    </w:p>
    <w:p/>
    <w:p>
      <w:r>
        <w:rPr>
          <w:b/>
          <w:color w:val="1A4A6E"/>
          <w:sz w:val="22"/>
        </w:rPr>
        <w:t>Pat McFadden (The Chancellor of the Duchy of Lancaster)</w:t>
      </w:r>
    </w:p>
    <w:p>
      <w:r>
        <w:rPr>
          <w:sz w:val="22"/>
        </w:rPr>
        <w:t>The Intelligence and Security Committee does important and valuable work. The Cabinet Office engages constructively with the Committee and will continue to do so over the coming months. We have agreed to the Committee’s requested uplift on budgeting and resourcing, which should help it do its job properly over the course of the next Parliament. We are also working with the ISC to identify the best operating model.</w:t>
      </w:r>
    </w:p>
    <w:p/>
    <w:p>
      <w:r>
        <w:rPr>
          <w:b/>
          <w:color w:val="1A4A6E"/>
          <w:sz w:val="22"/>
        </w:rPr>
        <w:t>Sir Edward Leigh</w:t>
      </w:r>
    </w:p>
    <w:p>
      <w:r>
        <w:rPr>
          <w:sz w:val="22"/>
        </w:rPr>
        <w:t>Has the Minister had a discussion with the Intelligence and Security Committee as to why our normally sophisticated operations have not succeeded in making any significant dent in smashing the gangs and stopping the boats? Perhaps he might ask the Committee whether its view is that such is the pull factor and the desperation of these people that the only way we will stop the boats is to do what my right hon. Friend the Member for Richmond and Northallerton (Rishi Sunak) was going to do: arrest them, deport them and send them back to where they came from.</w:t>
      </w:r>
    </w:p>
    <w:p/>
    <w:p>
      <w:r>
        <w:rPr>
          <w:b/>
          <w:color w:val="1A4A6E"/>
          <w:sz w:val="22"/>
        </w:rPr>
        <w:t>Pat McFadden</w:t>
      </w:r>
    </w:p>
    <w:p>
      <w:r>
        <w:rPr>
          <w:sz w:val="22"/>
        </w:rPr>
        <w:t>I am not quite sure that was the previous Government’s plan—maybe the right hon. Gentleman wishes it was. This is a hugely important issue for us. It is a security issue as well as an immigration issue. Of course, international policing and security operations to stop these gangs and this trade is a vital part of trying to combat it.</w:t>
      </w:r>
    </w:p>
    <w:p/>
    <w:p>
      <w:r>
        <w:rPr>
          <w:b/>
          <w:color w:val="1A4A6E"/>
          <w:sz w:val="22"/>
        </w:rPr>
        <w:t>Speaker</w:t>
      </w:r>
    </w:p>
    <w:p>
      <w:r>
        <w:rPr>
          <w:sz w:val="22"/>
        </w:rPr>
        <w:t>I call the shadow Minister.</w:t>
      </w:r>
    </w:p>
    <w:p/>
    <w:p>
      <w:r>
        <w:rPr>
          <w:b/>
          <w:color w:val="1A4A6E"/>
          <w:sz w:val="22"/>
        </w:rPr>
        <w:t>Richard Holden (Con)</w:t>
      </w:r>
    </w:p>
    <w:p>
      <w:r>
        <w:rPr>
          <w:sz w:val="22"/>
        </w:rPr>
        <w:t>The Intelligence and Security Committee of Parliament is unique, made up of Privy Counsellors from both Houses. However, last month the Committee took the highly unusual step of publicly criticising the Government for their failure to allow the Committee the staff and independence to fulfil its role overseeing the circa £3 billion annual spend, for which</w:t>
      </w:r>
    </w:p>
    <w:p>
      <w:r>
        <w:rPr>
          <w:sz w:val="22"/>
        </w:rPr>
        <w:t>“there is no oversight capability.”</w:t>
      </w:r>
    </w:p>
    <w:p>
      <w:r>
        <w:rPr>
          <w:sz w:val="22"/>
        </w:rPr>
        <w:t>The Committee is led by an experienced Labour peer, and it just wants the basics: to have staff who are not totally beholden to the Cabinet Office, so that they can do their job on behalf of Parliament and the country, and to meet the Prime Minister. The work of our intelligence services has never been more important, given the grey zone that states are acting within at the moment, which must be properly overseen.</w:t>
      </w:r>
    </w:p>
    <w:p>
      <w:r>
        <w:rPr>
          <w:sz w:val="22"/>
        </w:rPr>
        <w:t>I asked a written question about when the Prime Minister would deign to meet the Committee. The Parliamentary Secretary, Cabinet Office, the hon. Member for Erith and Thamesmead (Ms Oppong-Asare), said that one was being arranged. Has that now happened? I also asked written questions about the independence and resources of the Committee and was told that discussions were ongoing. On a matter of this seriousness, does Parliament not deserve more than fob-off half-answers, and will the Minister provide further details now?</w:t>
      </w:r>
    </w:p>
    <w:p/>
    <w:p>
      <w:r>
        <w:rPr>
          <w:b/>
          <w:color w:val="1A4A6E"/>
          <w:sz w:val="22"/>
        </w:rPr>
        <w:t>Pat McFadden</w:t>
      </w:r>
    </w:p>
    <w:p>
      <w:r>
        <w:rPr>
          <w:sz w:val="22"/>
        </w:rPr>
        <w:t>I do not think the shadow Minister listened to my first answer. For the avoidance of doubt, I said that we have agreed to the Committee’s requested uplift on budgeting and resourcing. Of course, the Prime Minister will be happy to meet the Committee at a convenient time that both can agree.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