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5 January 2026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https://hansard.parliament.uk/Lords/2026-01-05/debates/2D62EA18-6473-4C61-B985-BF391F18FF4B/ArrangementOfBusiness</w:t>
      </w:r>
    </w:p>
    <w:p/>
    <w:p>
      <w:r>
        <w:rPr>
          <w:b/>
          <w:color w:val="1A4A6E"/>
          <w:sz w:val="22"/>
        </w:rPr>
        <w:t>Captain of the Honourable Corps of Gentlemen-at-Arms and Chief Whip (Lab Co-op)</w:t>
      </w:r>
    </w:p>
    <w:p>
      <w:r>
        <w:rPr>
          <w:sz w:val="22"/>
        </w:rPr>
        <w:t>My Lords, happy new year. Before we start Oral Questions, I thought it would be useful again to remind colleagues of the importance of good discipline. Question Time is for questions, not statements or speeches. The Companion is clear that</w:t>
      </w:r>
    </w:p>
    <w:p>
      <w:r>
        <w:rPr>
          <w:sz w:val="22"/>
        </w:rPr>
        <w:t>“questions should be short and confined to not more than two points”.</w:t>
      </w:r>
    </w:p>
    <w:p>
      <w:r>
        <w:rPr>
          <w:sz w:val="22"/>
        </w:rPr>
        <w:t>While many noble Lords follow this, last year, I saw more long contributions with more than two questions, which were often more statement-like.</w:t>
      </w:r>
    </w:p>
    <w:p>
      <w:r>
        <w:rPr>
          <w:sz w:val="22"/>
        </w:rPr>
        <w:t>The noble Lord, Lord Leigh of Hurley, and my noble friend Lord Spellar always manage to ask very effective questions while never giving us a speech. Making speeches restricts the time available for other Members to question the Minister, which I know can be a source of frustration. I therefore ask that all colleagues follow this customary discipline of short, sharp, focused questions to maximise the time available.</w:t>
      </w:r>
    </w:p>
    <w:p>
      <w:r>
        <w:rPr>
          <w:sz w:val="22"/>
        </w:rPr>
        <w:t>I have also reminded Ministers of the need to be short, sharp, concise and focused in their responses, which is just as important. I am sure that all my colleagues on the Government Front Bench today will follow this advice to the letter.</w:t>
      </w:r>
    </w:p>
    <w:p/>
    <w:p>
      <w:r>
        <w:rPr>
          <w:b/>
          <w:color w:val="1A4A6E"/>
          <w:sz w:val="22"/>
        </w:rPr>
        <w:t>Lord McFall of Alcluith (The Lord Speaker)</w:t>
      </w:r>
    </w:p>
    <w:p>
      <w:r>
        <w:rPr>
          <w:sz w:val="22"/>
        </w:rPr>
        <w:t>I wish all noble Lords a happy and, I hope, warm new year.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