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Veterinary Surgeons Act 1966</w:t>
      </w:r>
    </w:p>
    <w:p>
      <w:r>
        <w:rPr>
          <w:sz w:val="20"/>
        </w:rPr>
        <w:t>5 February 2026  ·  Commons  ·  Oral Questions</w:t>
      </w:r>
    </w:p>
    <w:p>
      <w:r>
        <w:rPr>
          <w:b/>
        </w:rPr>
        <w:t xml:space="preserve">Policy areas: </w:t>
      </w:r>
      <w:r>
        <w:rPr>
          <w:sz w:val="20"/>
        </w:rPr>
        <w:t>Business and industry, Health and social care</w:t>
      </w:r>
    </w:p>
    <w:p>
      <w:r>
        <w:rPr>
          <w:b/>
        </w:rPr>
        <w:t xml:space="preserve">Topics: </w:t>
      </w:r>
      <w:r>
        <w:rPr>
          <w:sz w:val="20"/>
        </w:rPr>
        <w:t>animal health and welfare, pet insurance, vet costs transparency, veterinary surgeons act reform</w:t>
      </w:r>
    </w:p>
    <w:p>
      <w:r>
        <w:rPr>
          <w:b/>
        </w:rPr>
        <w:t xml:space="preserve">Source: </w:t>
      </w:r>
      <w:r>
        <w:rPr>
          <w:sz w:val="20"/>
        </w:rPr>
        <w:t>https://hansard.parliament.uk/Commons/2026-02-05/debates/CA5257D9-6FB6-4A37-AE69-040E4CB547D5/VeterinarySurgeonsAct1966</w:t>
      </w:r>
    </w:p>
    <w:p/>
    <w:p>
      <w:r>
        <w:rPr>
          <w:b/>
          <w:color w:val="1A4A6E"/>
          <w:sz w:val="22"/>
        </w:rPr>
        <w:t>Johanna Baxter (Lab)</w:t>
      </w:r>
    </w:p>
    <w:p>
      <w:r>
        <w:rPr>
          <w:sz w:val="22"/>
        </w:rPr>
        <w:t>7. What steps she is taking to reform the Veterinary Surgeons Act 1966.</w:t>
      </w:r>
    </w:p>
    <w:p/>
    <w:p>
      <w:r>
        <w:rPr>
          <w:b/>
          <w:color w:val="1A4A6E"/>
          <w:sz w:val="22"/>
        </w:rPr>
        <w:t>Emma Reynolds (The Secretary of State for Environment, Food and Rural Affairs)</w:t>
      </w:r>
    </w:p>
    <w:p>
      <w:r>
        <w:rPr>
          <w:sz w:val="22"/>
        </w:rPr>
        <w:t>Pet owners have been facing rising vet costs for years, and that is why we are consulting on updating and reforming the Veterinary Surgeons Act 1966 for the first time in 60 years to improve price transparency and ensure pet owners get a better deal.</w:t>
      </w:r>
    </w:p>
    <w:p/>
    <w:p>
      <w:r>
        <w:rPr>
          <w:b/>
          <w:color w:val="1A4A6E"/>
          <w:sz w:val="22"/>
        </w:rPr>
        <w:t>Johanna Baxter</w:t>
      </w:r>
    </w:p>
    <w:p>
      <w:r>
        <w:rPr>
          <w:sz w:val="22"/>
        </w:rPr>
        <w:t>The BBC “Panorama” programme that aired on 12 January reported that some vets employed by the big six veterinary conglomerates felt pressured into upselling treatments and services that may not be clinically necessary for pets. My constituents were shocked and appalled by those revelations. My right hon. Friend will know that I have long campaigned for the Government to tackle the soaring costs of veterinary fees, so can she assure the House that the consultation on reform of the Veterinary Surgeons Act will bring in not only much-needed reform to support those who work in the sector, but much-needed protection for pet owners?</w:t>
      </w:r>
    </w:p>
    <w:p/>
    <w:p>
      <w:r>
        <w:rPr>
          <w:b/>
          <w:color w:val="1A4A6E"/>
          <w:sz w:val="22"/>
        </w:rPr>
        <w:t>Emma Reynolds</w:t>
      </w:r>
    </w:p>
    <w:p>
      <w:r>
        <w:rPr>
          <w:sz w:val="22"/>
        </w:rPr>
        <w:t>The short answer is yes. I know you also have an interest in this issue, Mr Speaker. I pay tribute to my hon. Friend’s tireless campaigning on this important issue. The consultation will look at a range of issues, and she is right that that will include modernising the regulation of veterinary professionals. We will also look at requiring vet practices to publish price lists for common treatments and improving price transparency so that pet owners get a much better deal.</w:t>
      </w:r>
    </w:p>
    <w:p/>
    <w:p>
      <w:r>
        <w:rPr>
          <w:b/>
          <w:color w:val="1A4A6E"/>
          <w:sz w:val="22"/>
        </w:rPr>
        <w:t>Jim Shannon (DUP)</w:t>
      </w:r>
    </w:p>
    <w:p>
      <w:r>
        <w:rPr>
          <w:sz w:val="22"/>
        </w:rPr>
        <w:t>We are a nation of animal lovers. When I got married, my wife loved cats and I did not, but I realised that if I loved her, I had to love her cats, and that is how it works. Can I bring to the Minister’s attention one thing that annoys me and my constituents, which is pet insurance? Pet insurance is okay until the day someone goes to claim. When they go to claim, they find out that the small print says they have not got the cover that they thought they had. When she is looking at veterinary regulation, will she look at pet insurance, too?</w:t>
      </w:r>
    </w:p>
    <w:p/>
    <w:p>
      <w:r>
        <w:rPr>
          <w:b/>
          <w:color w:val="1A4A6E"/>
          <w:sz w:val="22"/>
        </w:rPr>
        <w:t>Emma Reynolds</w:t>
      </w:r>
    </w:p>
    <w:p>
      <w:r>
        <w:rPr>
          <w:sz w:val="22"/>
        </w:rPr>
        <w:t>The hon. Gentleman makes a good point. I am glad to hear that his wife has had such a profound influence on his cat-loving habits. We need to look at all elements of price transparency, including insurance.</w:t>
      </w:r>
    </w:p>
    <w:p/>
    <w:p>
      <w:r>
        <w:rPr>
          <w:b/>
          <w:color w:val="1A4A6E"/>
          <w:sz w:val="22"/>
        </w:rPr>
        <w:t>Speaker</w:t>
      </w:r>
    </w:p>
    <w:p>
      <w:r>
        <w:rPr>
          <w:sz w:val="22"/>
        </w:rPr>
        <w:t>I call the shadow Minister.</w:t>
      </w:r>
    </w:p>
    <w:p/>
    <w:p>
      <w:r>
        <w:rPr>
          <w:b/>
          <w:color w:val="1A4A6E"/>
          <w:sz w:val="22"/>
        </w:rPr>
        <w:t>Neil Hudson (Con)</w:t>
      </w:r>
    </w:p>
    <w:p>
      <w:r>
        <w:rPr>
          <w:sz w:val="22"/>
        </w:rPr>
        <w:t>I declare a professional and personal interest as a veterinary surgeon and a fellow of the Royal College of Veterinary Surgeons. I welcome the fact that the Government have launched a consultation to reform the Veterinary Surgeons Act 1966. This necessary and long-overdue reform can deliver significant benefits for animal health and welfare, biosecurity and public health. However, I have serious concerns about DEFRA’s communications, which conflated reform of the Veterinary Surgeons Act with the Competition and Markets Authority inquiry, resulting in a media narrative focused entirely on veterinary pricing. That has caused real distress across the sector among frontline vets, nurses and reception staff, impacting on morale and mental health. I have been contacted by voices from across the profession expressing their extreme alarm at this approach. Will the Government reassure us that they will work closely with key stakeholders to get this vital, much-needed legislation right? Can they guarantee that they will prioritise the parliamentary time it requires?</w:t>
      </w:r>
    </w:p>
    <w:p/>
    <w:p>
      <w:r>
        <w:rPr>
          <w:b/>
          <w:color w:val="1A4A6E"/>
          <w:sz w:val="22"/>
        </w:rPr>
        <w:t>Emma Reynolds</w:t>
      </w:r>
    </w:p>
    <w:p>
      <w:r>
        <w:rPr>
          <w:sz w:val="22"/>
        </w:rPr>
        <w:t>I thank the shadow Minister for his question and for, I think, his kind words that we were doing something that the Conservatives failed to do for 14 years. He brings great expertise to this House, but I would gently say to him that the Competition and Markets Authority’s finding that vet fees have risen at nearly twice the rate of inflation is something that the Government should take into account, is of concern to pet owners across the House and across the country, and is something that, when the CMA comes out with its final report, we will be responding to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