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 Rectification Procedure</w:t>
      </w:r>
    </w:p>
    <w:p>
      <w:r>
        <w:rPr>
          <w:sz w:val="20"/>
        </w:rPr>
        <w:t>5 February 2026  ·  Commons  ·  Proceedings</w:t>
      </w:r>
    </w:p>
    <w:p>
      <w:r>
        <w:rPr>
          <w:b/>
        </w:rPr>
        <w:t xml:space="preserve">Source: </w:t>
      </w:r>
      <w:r>
        <w:rPr>
          <w:sz w:val="20"/>
        </w:rPr>
        <w:t>https://hansard.parliament.uk/Commons/2026-02-05/debates/9D367827-DF08-4C8A-9FB7-B7F581E1DA27/PointOfOrderRectificationProcedure</w:t>
      </w:r>
    </w:p>
    <w:p/>
    <w:p>
      <w:r>
        <w:rPr>
          <w:b/>
          <w:color w:val="1A4A6E"/>
          <w:sz w:val="22"/>
        </w:rPr>
        <w:t>Madam Deputy Speaker</w:t>
      </w:r>
    </w:p>
    <w:p>
      <w:r>
        <w:rPr>
          <w:sz w:val="22"/>
        </w:rPr>
        <w:t>I call Charlotte Cane on a point of order in connection with the code of conduct to rectify a failure to declare.</w:t>
      </w:r>
    </w:p>
    <w:p/>
    <w:p>
      <w:r>
        <w:rPr>
          <w:b/>
          <w:color w:val="1A4A6E"/>
          <w:sz w:val="22"/>
        </w:rPr>
        <w:t>Charlotte Cane (LD)</w:t>
      </w:r>
    </w:p>
    <w:p>
      <w:r>
        <w:rPr>
          <w:sz w:val="22"/>
        </w:rPr>
        <w:t>On a point of order, Madam Deputy Speaker. I would like to apologise to the House for failing to declare an interest when tabling three written parliamentary questions to the Treasury and one written parliamentary question to the Department for Culture, Media and Sport. When I tabled those questions, I inadvertently failed to declare a relevant interest: the receipt of hospitality from the Jockey Club. That was in breach of the rules and I apologise to the House for this error.</w:t>
      </w:r>
    </w:p>
    <w:p/>
    <w:p>
      <w:r>
        <w:rPr>
          <w:b/>
          <w:color w:val="1A4A6E"/>
          <w:sz w:val="22"/>
        </w:rPr>
        <w:t>Madam Deputy Speaker</w:t>
      </w:r>
    </w:p>
    <w:p>
      <w:r>
        <w:rPr>
          <w:sz w:val="22"/>
        </w:rPr>
        <w:t>I thank the hon. Member for her point of order. There will be no further points of order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