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International Law: Compliance</w:t>
      </w:r>
    </w:p>
    <w:p>
      <w:r>
        <w:rPr>
          <w:sz w:val="20"/>
        </w:rPr>
        <w:t>4 September 2025  ·  Commons  ·  Oral Questions</w:t>
      </w:r>
    </w:p>
    <w:p>
      <w:r>
        <w:rPr>
          <w:b/>
        </w:rPr>
        <w:t xml:space="preserve">Policy areas: </w:t>
      </w:r>
      <w:r>
        <w:rPr>
          <w:sz w:val="20"/>
        </w:rPr>
        <w:t>Crime, justice and law, Foreign affairs and diplomacy, Government and public administration</w:t>
      </w:r>
    </w:p>
    <w:p>
      <w:r>
        <w:rPr>
          <w:b/>
        </w:rPr>
        <w:t xml:space="preserve">Topics: </w:t>
      </w:r>
      <w:r>
        <w:rPr>
          <w:sz w:val="20"/>
        </w:rPr>
        <w:t>breaches of international law, famine in gaza, legal advice on gaza, uk international law compliance</w:t>
      </w:r>
    </w:p>
    <w:p>
      <w:r>
        <w:rPr>
          <w:b/>
        </w:rPr>
        <w:t xml:space="preserve">Source: </w:t>
      </w:r>
      <w:r>
        <w:rPr>
          <w:sz w:val="20"/>
        </w:rPr>
        <w:t>https://hansard.parliament.uk/Commons/2025-09-04/debates/27302DB6-F6D5-4D69-9A53-AF0F2879AE49/InternationalLawCompliance</w:t>
      </w:r>
    </w:p>
    <w:p/>
    <w:p>
      <w:r>
        <w:rPr>
          <w:b/>
          <w:color w:val="1A4A6E"/>
          <w:sz w:val="22"/>
        </w:rPr>
        <w:t>Edward Morello (LD)</w:t>
      </w:r>
    </w:p>
    <w:p>
      <w:r>
        <w:rPr>
          <w:sz w:val="22"/>
        </w:rPr>
        <w:t>12. What steps she is taking to help ensure that the UK upholds international law.</w:t>
      </w:r>
    </w:p>
    <w:p/>
    <w:p>
      <w:r>
        <w:rPr>
          <w:b/>
          <w:color w:val="1A4A6E"/>
          <w:sz w:val="22"/>
        </w:rPr>
        <w:t>The Solicitor General</w:t>
      </w:r>
    </w:p>
    <w:p>
      <w:r>
        <w:rPr>
          <w:sz w:val="22"/>
        </w:rPr>
        <w:t>The hon. Member will appreciate that as a Law Officer I cannot talk about the specifics of legal advice to Government. However, he will be aware of paragraph 1.6 of the ministerial code that acknowledges the overarching duty on all Ministers to comply with the law. That obligation is inherent in all the advice that the Law Officers give to Government.</w:t>
      </w:r>
    </w:p>
    <w:p/>
    <w:p>
      <w:r>
        <w:rPr>
          <w:b/>
          <w:color w:val="1A4A6E"/>
          <w:sz w:val="22"/>
        </w:rPr>
        <w:t>Edward Morello</w:t>
      </w:r>
    </w:p>
    <w:p>
      <w:r>
        <w:rPr>
          <w:sz w:val="22"/>
        </w:rPr>
        <w:t>By the end of September, more than 640,000 Gazans are projected to face catastrophic food insecurity, while the integrated food security phase classification predicts that a further 43,000 Palestinian children will be at severe risk of death from malnutrition by next year. The Government will have received legal advice regarding the famine in Gaza and Israel’s role in it. Will the Solicitor General commit to publishing any advice that the Government have received on whether breaches of international law have occurred in the conflict in Gaza?</w:t>
      </w:r>
    </w:p>
    <w:p/>
    <w:p>
      <w:r>
        <w:rPr>
          <w:b/>
          <w:color w:val="1A4A6E"/>
          <w:sz w:val="22"/>
        </w:rPr>
        <w:t>The Solicitor General</w:t>
      </w:r>
    </w:p>
    <w:p>
      <w:r>
        <w:rPr>
          <w:sz w:val="22"/>
        </w:rPr>
        <w:t>The hon. Member will appreciate that I cannot comment on any legal advice that may or may not have been given or, indeed, whether it has been sought. What I can confirm to him is twofold. First, the Government take their legal obligations extremely seriously. Secondly, the Government are very clear in our position that the horrors taking place in Gaza need to be brought to an end.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