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w:t>
      </w:r>
    </w:p>
    <w:p>
      <w:r>
        <w:rPr>
          <w:sz w:val="20"/>
        </w:rPr>
        <w:t>4 September 2025  ·  Commons  ·  Oral Questions</w:t>
      </w:r>
    </w:p>
    <w:p>
      <w:r>
        <w:rPr>
          <w:b/>
        </w:rPr>
        <w:t xml:space="preserve">Policy areas: </w:t>
      </w:r>
      <w:r>
        <w:rPr>
          <w:sz w:val="20"/>
        </w:rPr>
        <w:t>Children and families, Crime, justice and law</w:t>
      </w:r>
    </w:p>
    <w:p>
      <w:r>
        <w:rPr>
          <w:b/>
        </w:rPr>
        <w:t xml:space="preserve">Topics: </w:t>
      </w:r>
      <w:r>
        <w:rPr>
          <w:sz w:val="20"/>
        </w:rPr>
        <w:t>child sexual exploitation, crown prosecution service, grooming gang prosecutions, safeguarding loopholes, victim support</w:t>
      </w:r>
    </w:p>
    <w:p>
      <w:r>
        <w:rPr>
          <w:b/>
        </w:rPr>
        <w:t xml:space="preserve">Source: </w:t>
      </w:r>
      <w:r>
        <w:rPr>
          <w:sz w:val="20"/>
        </w:rPr>
        <w:t>https://hansard.parliament.uk/Commons/2025-09-04/debates/76FAF55F-18BA-419F-8BE9-2D3A02334ADD/GroomingGangs</w:t>
      </w:r>
    </w:p>
    <w:p/>
    <w:p>
      <w:r>
        <w:rPr>
          <w:b/>
          <w:color w:val="1A4A6E"/>
          <w:sz w:val="22"/>
        </w:rPr>
        <w:t>Andrew Snowden (Con)</w:t>
      </w:r>
    </w:p>
    <w:p>
      <w:r>
        <w:rPr>
          <w:sz w:val="22"/>
        </w:rPr>
        <w:t>2. What steps the Crown Prosecution Service is taking to prosecute people for grooming gang offences.</w:t>
      </w:r>
    </w:p>
    <w:p/>
    <w:p>
      <w:r>
        <w:rPr>
          <w:b/>
          <w:color w:val="1A4A6E"/>
          <w:sz w:val="22"/>
        </w:rPr>
        <w:t>Bob Blackman (Con)</w:t>
      </w:r>
    </w:p>
    <w:p>
      <w:r>
        <w:rPr>
          <w:sz w:val="22"/>
        </w:rPr>
        <w:t>11. What steps the Crown Prosecution Service is taking to prosecute people for grooming gang offences.</w:t>
      </w:r>
    </w:p>
    <w:p/>
    <w:p>
      <w:r>
        <w:rPr>
          <w:b/>
          <w:color w:val="1A4A6E"/>
          <w:sz w:val="22"/>
        </w:rPr>
        <w:t>The Solicitor General</w:t>
      </w:r>
    </w:p>
    <w:p>
      <w:r>
        <w:rPr>
          <w:sz w:val="22"/>
        </w:rPr>
        <w:t>The grooming and sexual exploitation of young girls in this country is nothing short of sickening, and the Government are doing everything in our power to secure justice for the victims and protect children from further harm. The Crown Prosecution Service has significantly increased prosecutions for child sex offences and recently secured convictions against three offenders for truly hideous crimes going back to 1999.</w:t>
      </w:r>
    </w:p>
    <w:p/>
    <w:p>
      <w:r>
        <w:rPr>
          <w:b/>
          <w:color w:val="1A4A6E"/>
          <w:sz w:val="22"/>
        </w:rPr>
        <w:t>Snowden</w:t>
      </w:r>
    </w:p>
    <w:p>
      <w:r>
        <w:rPr>
          <w:sz w:val="22"/>
        </w:rPr>
        <w:t>From my time as Lancashire’s police commissioner, I have seen the fruits when the police, the Crown Prosecution Service and the courts worked together to prioritise the listing of cases involving rape and serious sexual assault, as we know that victims and witnesses are less likely to continue with a prosecution the longer it continues. Can the Solicitor General update us on the work being done to ensure that those agencies work together to support the victims and prioritise those case listings?</w:t>
      </w:r>
    </w:p>
    <w:p/>
    <w:p>
      <w:r>
        <w:rPr>
          <w:b/>
          <w:color w:val="1A4A6E"/>
          <w:sz w:val="22"/>
        </w:rPr>
        <w:t>The Solicitor General</w:t>
      </w:r>
    </w:p>
    <w:p>
      <w:r>
        <w:rPr>
          <w:sz w:val="22"/>
        </w:rPr>
        <w:t>As the hon. Gentleman will know, listing is a matter for the independent judiciary. However, I can tell him that certain areas have pilot schemes of weekly listing meetings across criminal justice partners to ensure—as he says—that we lessen victim attrition, which is unfortunately far too high as a result of the record court backlog.</w:t>
      </w:r>
    </w:p>
    <w:p/>
    <w:p>
      <w:r>
        <w:rPr>
          <w:b/>
          <w:color w:val="1A4A6E"/>
          <w:sz w:val="22"/>
        </w:rPr>
        <w:t>Bob Blackman (Con)</w:t>
      </w:r>
    </w:p>
    <w:p>
      <w:r>
        <w:rPr>
          <w:sz w:val="22"/>
        </w:rPr>
        <w:t>I welcome the fact that the backlog of those cases will be examined again, and that historical cases will be looked at, but one of the challenges is that whistleblowers in local authorities were sacked under non-disclosure agreements. What advice is the Crown Prosecution Service providing to ensure that those NDAs are removed so that we can get to the truth of what happened with those terrible crimes against young girls?</w:t>
      </w:r>
    </w:p>
    <w:p/>
    <w:p>
      <w:r>
        <w:rPr>
          <w:b/>
          <w:color w:val="1A4A6E"/>
          <w:sz w:val="22"/>
        </w:rPr>
        <w:t>The Solicitor General</w:t>
      </w:r>
    </w:p>
    <w:p>
      <w:r>
        <w:rPr>
          <w:sz w:val="22"/>
        </w:rPr>
        <w:t>The hon. Gentleman refers to a very important issue, which is why I am pleased to tell him that through our flagship Crime and Policing Bill we are working to implement the key recommendations from the Jay review, one of which is including long-overdue mandatory reporting duties for those working with children. It also includes making grooming an aggravating factor in sentencing and crucial changes to address safeguarding loopholes.</w:t>
      </w:r>
    </w:p>
    <w:p/>
    <w:p>
      <w:r>
        <w:rPr>
          <w:b/>
          <w:color w:val="1A4A6E"/>
          <w:sz w:val="22"/>
        </w:rPr>
        <w:t>Claire Hughes (Lab)</w:t>
      </w:r>
    </w:p>
    <w:p>
      <w:r>
        <w:rPr>
          <w:sz w:val="22"/>
        </w:rPr>
        <w:t>The Conservatives failed to implement a single recommendation from the report of the independent inquiry into child sexual abuse, despite holding more than 20 meetings, events and roundtables on the issue. Alexis Jay herself spoke of the huge disappointment and anger at their response. What work are the Government doing to implement these recommendations and those from the Casey review?</w:t>
      </w:r>
    </w:p>
    <w:p/>
    <w:p>
      <w:r>
        <w:rPr>
          <w:b/>
          <w:color w:val="1A4A6E"/>
          <w:sz w:val="22"/>
        </w:rPr>
        <w:t>The Solicitor General</w:t>
      </w:r>
    </w:p>
    <w:p>
      <w:r>
        <w:rPr>
          <w:sz w:val="22"/>
        </w:rPr>
        <w:t>As we heard from the Under-Secretary of State for the Home Department, my hon. Friend the Member for Birmingham Yardley (Jess Phillips), in the House this week, the Home Office is making important progress in implementing those recommendations. Thousands of cases have been identified for formal review, and priority cases—those involving an allegation of rape—are being reviewed urgently. Increasing funding for the tackling exploitation programme will allow all police forces to access cutting-edge technology to combat these horrific crimes.</w:t>
      </w:r>
    </w:p>
    <w:p/>
    <w:p>
      <w:r>
        <w:rPr>
          <w:b/>
          <w:color w:val="1A4A6E"/>
          <w:sz w:val="22"/>
        </w:rPr>
        <w:t>Alistair Strathern (Lab)</w:t>
      </w:r>
    </w:p>
    <w:p>
      <w:r>
        <w:rPr>
          <w:sz w:val="22"/>
        </w:rPr>
        <w:t>Alongside the failure to go after some of the evil perpetrators of these crimes without fear or favour, another devastating failing of the grooming gangs scandal was the criminalisation of some of the young people involved by a system that all too often failed to see them as children and victims first. How is the Solicitor General working with colleagues right across Government to ensure that we can disregard those convictions as quickly as possible, and so that such key failings cannot happen again?</w:t>
      </w:r>
    </w:p>
    <w:p/>
    <w:p>
      <w:r>
        <w:rPr>
          <w:b/>
          <w:color w:val="1A4A6E"/>
          <w:sz w:val="22"/>
        </w:rPr>
        <w:t>The Solicitor General</w:t>
      </w:r>
    </w:p>
    <w:p>
      <w:r>
        <w:rPr>
          <w:sz w:val="22"/>
        </w:rPr>
        <w:t>I am pleased to tell my hon. Friend that the CPS is working actively alongside the Government to ensure that the criminal convictions for victims of child sexual exploitation, with the offence in that case being prostitution, are being disregarded, which is extremely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