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Criminal Justice System: Technology</w:t>
      </w:r>
    </w:p>
    <w:p>
      <w:r>
        <w:rPr>
          <w:sz w:val="20"/>
        </w:rPr>
        <w:t>4 September 2025  ·  Commons  ·  Oral Questions</w:t>
      </w:r>
    </w:p>
    <w:p>
      <w:r>
        <w:rPr>
          <w:b/>
        </w:rPr>
        <w:t xml:space="preserve">Policy areas: </w:t>
      </w:r>
      <w:r>
        <w:rPr>
          <w:sz w:val="20"/>
        </w:rPr>
        <w:t>Crime, justice and law, Government and public administration</w:t>
      </w:r>
    </w:p>
    <w:p>
      <w:r>
        <w:rPr>
          <w:b/>
        </w:rPr>
        <w:t xml:space="preserve">Topics: </w:t>
      </w:r>
      <w:r>
        <w:rPr>
          <w:sz w:val="20"/>
        </w:rPr>
        <w:t>court it systems, criminal justice technology, improving public service efficiency, legal aid agency cyber-attack</w:t>
      </w:r>
    </w:p>
    <w:p>
      <w:r>
        <w:rPr>
          <w:b/>
        </w:rPr>
        <w:t xml:space="preserve">Source: </w:t>
      </w:r>
      <w:r>
        <w:rPr>
          <w:sz w:val="20"/>
        </w:rPr>
        <w:t>https://hansard.parliament.uk/Commons/2025-09-04/debates/090C1474-0D18-4689-A92A-BFD1BF376208/CriminalJusticeSystemTechnology</w:t>
      </w:r>
    </w:p>
    <w:p/>
    <w:p>
      <w:r>
        <w:rPr>
          <w:b/>
          <w:color w:val="1A4A6E"/>
          <w:sz w:val="22"/>
        </w:rPr>
        <w:t>Sarah Russell (Lab)</w:t>
      </w:r>
    </w:p>
    <w:p>
      <w:r>
        <w:rPr>
          <w:sz w:val="22"/>
        </w:rPr>
        <w:t>3. What steps she is taking with Cabinet colleagues to help improve efficiency in the criminal justice system through the use of technology. [R]</w:t>
      </w:r>
    </w:p>
    <w:p/>
    <w:p>
      <w:r>
        <w:rPr>
          <w:b/>
          <w:color w:val="1A4A6E"/>
          <w:sz w:val="22"/>
        </w:rPr>
        <w:t>The Solicitor General</w:t>
      </w:r>
    </w:p>
    <w:p>
      <w:r>
        <w:rPr>
          <w:sz w:val="22"/>
        </w:rPr>
        <w:t>Better use of technology is key to reforming all our public services, including the criminal justice system, from the police and the CPS to our courts, prisons and probation services. This Government are absolutely determined to harness all the power and potential of new technology to the benefit of the public, those who work in our public services and, of course, the public purse.</w:t>
      </w:r>
    </w:p>
    <w:p/>
    <w:p>
      <w:r>
        <w:rPr>
          <w:b/>
          <w:color w:val="1A4A6E"/>
          <w:sz w:val="22"/>
        </w:rPr>
        <w:t>Sarah Russell</w:t>
      </w:r>
    </w:p>
    <w:p>
      <w:r>
        <w:rPr>
          <w:sz w:val="22"/>
        </w:rPr>
        <w:t>I thank the Solicitor General for that answer. The courts system and all the associated IT have been left in the most catastrophic state by the previous Conservative Government. It is shocking that £2 billion was spent on a civil courts IT system that cannot even handle litigation where there is more than one claimant or defendant, which is basic and normal. The particular issue that worries me today, though, is the Legal Aid Agency and the state of its IT system; as she will know, it was the subject of a cyber-attack in the spring. Could she update us on that situation and on any potential plans to build back better?</w:t>
      </w:r>
    </w:p>
    <w:p/>
    <w:p>
      <w:r>
        <w:rPr>
          <w:b/>
          <w:color w:val="1A4A6E"/>
          <w:sz w:val="22"/>
        </w:rPr>
        <w:t>The Solicitor General</w:t>
      </w:r>
    </w:p>
    <w:p>
      <w:r>
        <w:rPr>
          <w:sz w:val="22"/>
        </w:rPr>
        <w:t>Unfortunately, my hon. Friend accurately describes the years of neglect of the justice system under the previous Government. She asks specifically about the Legal Aid Agency. The Government took immediate action to bolster the security of the agency’s systems and an injunction was put in place to prohibit the sharing of any breached data. We have put in place contingency plans to ensure that those most in need of legal support can continue to access the help that they need, and we are working at pace to restore services quickly and safely.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