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Scotch Whisky Industry</w:t>
      </w:r>
    </w:p>
    <w:p>
      <w:r>
        <w:rPr>
          <w:sz w:val="20"/>
        </w:rPr>
        <w:t>4 November 2025  ·  Commons  ·  Oral Questions</w:t>
      </w:r>
    </w:p>
    <w:p>
      <w:r>
        <w:rPr>
          <w:b/>
        </w:rPr>
        <w:t xml:space="preserve">Policy areas: </w:t>
      </w:r>
      <w:r>
        <w:rPr>
          <w:sz w:val="20"/>
        </w:rPr>
        <w:t>Business and industry, Economy, Finance and taxation, Trade</w:t>
      </w:r>
    </w:p>
    <w:p>
      <w:r>
        <w:rPr>
          <w:b/>
        </w:rPr>
        <w:t xml:space="preserve">Topics: </w:t>
      </w:r>
      <w:r>
        <w:rPr>
          <w:sz w:val="20"/>
        </w:rPr>
        <w:t>alcohol duty rates, excise duty freeze, scotch whisky industry, spirits sector support, uk-india trade deal</w:t>
      </w:r>
    </w:p>
    <w:p>
      <w:r>
        <w:rPr>
          <w:b/>
        </w:rPr>
        <w:t xml:space="preserve">Source: </w:t>
      </w:r>
      <w:r>
        <w:rPr>
          <w:sz w:val="20"/>
        </w:rPr>
        <w:t>https://hansard.parliament.uk/Commons/2025-11-04/debates/BEDEE9DB-9F04-4404-AE2A-09A17D359394/ScotchWhiskyIndustry</w:t>
      </w:r>
    </w:p>
    <w:p/>
    <w:p>
      <w:r>
        <w:rPr>
          <w:b/>
          <w:color w:val="1A4A6E"/>
          <w:sz w:val="22"/>
        </w:rPr>
        <w:t>Maureen Burke (Lab)</w:t>
      </w:r>
    </w:p>
    <w:p>
      <w:r>
        <w:rPr>
          <w:sz w:val="22"/>
        </w:rPr>
        <w:t>7. What fiscal steps she is taking to help support the Scotch whisky industry.</w:t>
      </w:r>
    </w:p>
    <w:p/>
    <w:p>
      <w:r>
        <w:rPr>
          <w:b/>
          <w:color w:val="1A4A6E"/>
          <w:sz w:val="22"/>
        </w:rPr>
        <w:t>Dan Tomlinson (The Exchequer Secretary to the Treasury)</w:t>
      </w:r>
    </w:p>
    <w:p>
      <w:r>
        <w:rPr>
          <w:sz w:val="22"/>
        </w:rPr>
        <w:t>The Government value our world-leading distilling industry and recognise that the spirits sector has found recent economic conditions challenging because of both tariff uncertainty and high energy costs. The Scotch industry is set to be among the biggest beneficiaries from the landmark trade deal that this Government secured with India, which is set to reduce tariffs from 150% to 75% initially, and then to 40% over time.</w:t>
      </w:r>
    </w:p>
    <w:p/>
    <w:p>
      <w:r>
        <w:rPr>
          <w:b/>
          <w:color w:val="1A4A6E"/>
          <w:sz w:val="22"/>
        </w:rPr>
        <w:t>Maureen Burke</w:t>
      </w:r>
    </w:p>
    <w:p>
      <w:r>
        <w:rPr>
          <w:sz w:val="22"/>
        </w:rPr>
        <w:t>Scotch whisky is one of Scotland’s greatest products, with high demand at home and across the globe, but many are worried about the challenges facing the industry. The Scotch Whisky Association is calling for a multi-year freeze on excise duty for spirits to relieve some of those pressures and to back the wider hospitality sector. Will the Minister join me, GMB Scotland and others by committing to freeze spirits duty in the Budget later this month?</w:t>
      </w:r>
    </w:p>
    <w:p/>
    <w:p>
      <w:r>
        <w:rPr>
          <w:b/>
          <w:color w:val="1A4A6E"/>
          <w:sz w:val="22"/>
        </w:rPr>
        <w:t>Dan Tomlinson</w:t>
      </w:r>
    </w:p>
    <w:p>
      <w:r>
        <w:rPr>
          <w:sz w:val="22"/>
        </w:rPr>
        <w:t>My hon. Friend is a strong advocate for the businesses and industry in her constituency and in the areas nearby. As she is aware, the vast majority of Scotch is exported, so it is not subject to UK excise taxes. Nevertheless, the Government appreciate the importance of the domestic market to Scotch producers, and I do acknowledge the wider pressures facing the industry. On her specific question, the Government’s baseline assumption remains that alcohol duties will be increased with inflation each year to maintain their real-terms values, which means that any cut or freeze would come at a cost to the Exchequer. Of course, as with all taxes, the Chancellor—not a junior Treasury Minister—will confirm her decisions on alcohol duty as part of the Budget process in the normal way.</w:t>
      </w:r>
    </w:p>
    <w:p/>
    <w:p>
      <w:r>
        <w:rPr>
          <w:b/>
          <w:color w:val="1A4A6E"/>
          <w:sz w:val="22"/>
        </w:rPr>
        <w:t>Dave Doogan (SNP)</w:t>
      </w:r>
    </w:p>
    <w:p>
      <w:r>
        <w:rPr>
          <w:sz w:val="22"/>
        </w:rPr>
        <w:t>The Scottish Secretary—a grown man who seems easy to upset—was very upset recently when the First Minister of Scotland had direct meetings with the President of the United States over whisky tariffs. The SNP and the First Minister will always stand up for Scotch whisky. Will the Chancellor follow suit, or will she continue in the Treasury’s long-standing tradition of suckling off the enterprise of Scottish businesses rather than supporting them? Her tax hike on Scotch whisky last year cost jobs and investment in Scotland. Will she now stand up—</w:t>
      </w:r>
    </w:p>
    <w:p/>
    <w:p>
      <w:r>
        <w:rPr>
          <w:b/>
          <w:color w:val="1A4A6E"/>
          <w:sz w:val="22"/>
        </w:rPr>
        <w:t>Speaker</w:t>
      </w:r>
    </w:p>
    <w:p>
      <w:r>
        <w:rPr>
          <w:sz w:val="22"/>
        </w:rPr>
        <w:t>Order. Sit down.</w:t>
      </w:r>
    </w:p>
    <w:p/>
    <w:p>
      <w:r>
        <w:rPr>
          <w:b/>
          <w:color w:val="1A4A6E"/>
          <w:sz w:val="22"/>
        </w:rPr>
        <w:t>Dan Tomlinson</w:t>
      </w:r>
    </w:p>
    <w:p>
      <w:r>
        <w:rPr>
          <w:sz w:val="22"/>
        </w:rPr>
        <w:t>I thank the hon. Member for his question, and I remind him of the landmark trade deal that this Government secured with India. He criticises the Government for not doing enough, but we have secured a trade deal with India, the EU and the US. We are also reducing tariffs to support industry and investing in Scotland with a record-breaking Budget to support jobs, investment and growth, and the public sector across the whole of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