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Family Farms</w:t>
      </w:r>
    </w:p>
    <w:p>
      <w:r>
        <w:rPr>
          <w:sz w:val="20"/>
        </w:rPr>
        <w:t>4 March 2026  ·  Commons  ·  Oral Questions</w:t>
      </w:r>
    </w:p>
    <w:p>
      <w:r>
        <w:rPr>
          <w:b/>
        </w:rPr>
        <w:t xml:space="preserve">Policy areas: </w:t>
      </w:r>
      <w:r>
        <w:rPr>
          <w:sz w:val="20"/>
        </w:rPr>
        <w:t>Economy, Environment, Finance and taxation, Trade, Welfare and benefits</w:t>
      </w:r>
    </w:p>
    <w:p>
      <w:r>
        <w:rPr>
          <w:b/>
        </w:rPr>
        <w:t xml:space="preserve">Topics: </w:t>
      </w:r>
      <w:r>
        <w:rPr>
          <w:sz w:val="20"/>
        </w:rPr>
        <w:t>agricultural property relief, family farm support, food resilience, inheritance tax changes, sheep shearing visas</w:t>
      </w:r>
    </w:p>
    <w:p>
      <w:r>
        <w:rPr>
          <w:b/>
        </w:rPr>
        <w:t xml:space="preserve">Source: </w:t>
      </w:r>
      <w:r>
        <w:rPr>
          <w:sz w:val="20"/>
        </w:rPr>
        <w:t>https://hansard.parliament.uk/Commons/2026-03-04/debates/07B9AC14-1FDE-41E8-B320-4D6065F2836A/FamilyFarms</w:t>
      </w:r>
    </w:p>
    <w:p/>
    <w:p>
      <w:r>
        <w:rPr>
          <w:b/>
          <w:color w:val="1A4A6E"/>
          <w:sz w:val="22"/>
        </w:rPr>
        <w:t>Ben Spencer (Con)</w:t>
      </w:r>
    </w:p>
    <w:p>
      <w:r>
        <w:rPr>
          <w:sz w:val="22"/>
        </w:rPr>
        <w:t>4. What discussions she has had with Cabinet colleagues on supporting family farms in Wales.</w:t>
      </w:r>
    </w:p>
    <w:p/>
    <w:p>
      <w:r>
        <w:rPr>
          <w:b/>
          <w:color w:val="1A4A6E"/>
          <w:sz w:val="22"/>
        </w:rPr>
        <w:t>Anna McMorrin (The Parliamentary Under-Secretary of State for Wales)</w:t>
      </w:r>
    </w:p>
    <w:p>
      <w:r>
        <w:rPr>
          <w:sz w:val="22"/>
        </w:rPr>
        <w:t>Family farms play a crucial role in our economy, our landscape, and our language of Wales, and I have regular discussions with Ministers in Westminster and in the Welsh Government about how we can ensure ongoing support. I also regularly speak to farmers and farming unions, continuing to build a true partnership, and listen and respond to their needs.</w:t>
      </w:r>
    </w:p>
    <w:p/>
    <w:p>
      <w:r>
        <w:rPr>
          <w:b/>
          <w:color w:val="1A4A6E"/>
          <w:sz w:val="22"/>
        </w:rPr>
        <w:t>Spencer</w:t>
      </w:r>
    </w:p>
    <w:p>
      <w:r>
        <w:rPr>
          <w:sz w:val="22"/>
        </w:rPr>
        <w:t>International conflict and instability risk putting up food and fuel prices, and threaten our domestic food resilience. Instead of reviews and platitudes, we need action to protect our farmers and our UK food resilience. Will the Minister take action and scrap the damaging family farm tax?</w:t>
      </w:r>
    </w:p>
    <w:p/>
    <w:p>
      <w:r>
        <w:rPr>
          <w:b/>
          <w:color w:val="1A4A6E"/>
          <w:sz w:val="22"/>
        </w:rPr>
        <w:t>Anna McMorrin</w:t>
      </w:r>
    </w:p>
    <w:p>
      <w:r>
        <w:rPr>
          <w:sz w:val="22"/>
        </w:rPr>
        <w:t>This Labour Government are committed to supporting farms right across the country. I was with the new president of NFU Cymru, Abi Reader, just a few weeks ago in Wenvoe, hearing how family farms, including hers, will be protected. We will not apologise for being a listening Government, or for striking a fair balance between supporting farms and businesses, and fixing the public finances, which the Conservative party wrecked when it was in government.</w:t>
      </w:r>
    </w:p>
    <w:p/>
    <w:p>
      <w:r>
        <w:rPr>
          <w:b/>
          <w:color w:val="1A4A6E"/>
          <w:sz w:val="22"/>
        </w:rPr>
        <w:t>Speaker</w:t>
      </w:r>
    </w:p>
    <w:p>
      <w:r>
        <w:rPr>
          <w:sz w:val="22"/>
        </w:rPr>
        <w:t>I call the Chair of the Welsh Affairs Committee.</w:t>
      </w:r>
    </w:p>
    <w:p/>
    <w:p>
      <w:r>
        <w:rPr>
          <w:b/>
          <w:color w:val="1A4A6E"/>
          <w:sz w:val="22"/>
        </w:rPr>
        <w:t>Ruth Jones (Lab)</w:t>
      </w:r>
    </w:p>
    <w:p>
      <w:r>
        <w:rPr>
          <w:sz w:val="22"/>
        </w:rPr>
        <w:t>As you will be aware, Mr Speaker, the Welsh Affairs Committee recently published its report on farming in Wales. We welcome the Government’s reforms to inheritance tax, but call for further work on the impacts of the change on Welsh family farms to protect our culture, language and amazing farm produce. Does the Minister agree that the Chancellor’s changes to the threshold for agricultural property relief and business property relief show that this Labour Government are listening to Welsh farmers and our rural communities?</w:t>
      </w:r>
    </w:p>
    <w:p/>
    <w:p>
      <w:r>
        <w:rPr>
          <w:b/>
          <w:color w:val="1A4A6E"/>
          <w:sz w:val="22"/>
        </w:rPr>
        <w:t>Anna McMorrin</w:t>
      </w:r>
    </w:p>
    <w:p>
      <w:r>
        <w:rPr>
          <w:sz w:val="22"/>
        </w:rPr>
        <w:t>My hon. Friend is absolutely right: we are a listening Government, and we have listened to farmers right across the country and made the necessary changes to protect them and fix our public finances, which were completely damaged and wrecked by the Conservative party. I commend her for her dedication and commitment to Wales as Chair of the Welsh Affairs Committee, and I look forward to continuing our work together.</w:t>
      </w:r>
    </w:p>
    <w:p/>
    <w:p>
      <w:r>
        <w:rPr>
          <w:b/>
          <w:color w:val="1A4A6E"/>
          <w:sz w:val="22"/>
        </w:rPr>
        <w:t>Simon Hoare (Con)</w:t>
      </w:r>
    </w:p>
    <w:p>
      <w:r>
        <w:rPr>
          <w:sz w:val="22"/>
        </w:rPr>
        <w:t>Will the Minister, in listening mode, listen to Welsh sheep farmers who are desperately concerned about being able to access Australian and New Zealand sheep shearers this year, as this is now an animal welfare issue? What conversations has she had with her right hon. Friend the Home Secretary to ensure that those Commonwealth citizens can come in—they never overstay, and are here only for the shearing season—and ensure that sheep farming in Wales, and across the United Kingdom, can be supported and continue to flourish?</w:t>
      </w:r>
    </w:p>
    <w:p/>
    <w:p>
      <w:r>
        <w:rPr>
          <w:b/>
          <w:color w:val="1A4A6E"/>
          <w:sz w:val="22"/>
        </w:rPr>
        <w:t>Anna McMorrin</w:t>
      </w:r>
    </w:p>
    <w:p>
      <w:r>
        <w:rPr>
          <w:sz w:val="22"/>
        </w:rPr>
        <w:t>The hon. Gentleman is making an important point. I am regularly out listening to farmers and speaking to farming unions, and I am proud that this Government are making the important trade deals that will make a big difference to farmers and businesses across our rural communities. That is possible only because this Labour Government have achieved economic stability, and have repaired our reputation on the world stage after, I am afraid, the Conservative party made a mess of it. I will continue to take his points back to colleagues across Government, and to have those negotiations and discussions with them.</w:t>
      </w:r>
    </w:p>
    <w:p/>
    <w:p>
      <w:r>
        <w:rPr>
          <w:b/>
          <w:color w:val="1A4A6E"/>
          <w:sz w:val="22"/>
        </w:rPr>
        <w:t>Henry Tufnell (Lab)</w:t>
      </w:r>
    </w:p>
    <w:p>
      <w:r>
        <w:rPr>
          <w:sz w:val="22"/>
        </w:rPr>
        <w:t>How is the Minister working with the Welsh Labour Government in Cardiff on the upcoming sanitary and phytosanitary negotiations, to ensure that Pembrokeshire farmers in my constituency gain maximum benefit from our realignment with the European Union?</w:t>
      </w:r>
    </w:p>
    <w:p/>
    <w:p>
      <w:r>
        <w:rPr>
          <w:b/>
          <w:color w:val="1A4A6E"/>
          <w:sz w:val="22"/>
        </w:rPr>
        <w:t>Anna McMorrin</w:t>
      </w:r>
    </w:p>
    <w:p>
      <w:r>
        <w:rPr>
          <w:sz w:val="22"/>
        </w:rPr>
        <w:t>My hon. Friend is a great advocate for farms in his constituency, and growing up in Pembrokeshire, I know that family farms are the backbone of our local community, as they are across Wales. That is why we are negotiating an agreement with the EU, our closest partner and biggest market. Working with the Welsh Government, we are ensuring that we are slashing red tape and cutting costs for businesses, and that remains a priority and central to this agreement.</w:t>
      </w:r>
    </w:p>
    <w:p/>
    <w:p>
      <w:r>
        <w:rPr>
          <w:b/>
          <w:color w:val="1A4A6E"/>
          <w:sz w:val="22"/>
        </w:rPr>
        <w:t>Speaker</w:t>
      </w:r>
    </w:p>
    <w:p>
      <w:r>
        <w:rPr>
          <w:sz w:val="22"/>
        </w:rPr>
        <w:t>I call the shadow Minister.</w:t>
      </w:r>
    </w:p>
    <w:p/>
    <w:p>
      <w:r>
        <w:rPr>
          <w:b/>
          <w:color w:val="1A4A6E"/>
          <w:sz w:val="22"/>
        </w:rPr>
        <w:t>Harriet Cross (Con)</w:t>
      </w:r>
    </w:p>
    <w:p>
      <w:r>
        <w:rPr>
          <w:sz w:val="22"/>
        </w:rPr>
        <w:t>More than 38,000 people are employed on Welsh farms, the food and farming sector is worth £9 billion to the Welsh economy, and 90% of land is given over to farming, yet in 2025 alone, more than 400 farming businesses closed in Wales. Given the importance of farming to Wales, when did the Wales Office last make representations to the Cabinet about Welsh farmers, and what actions, not meetings, has the Minister personally taken to support farming in Wales?</w:t>
      </w:r>
    </w:p>
    <w:p/>
    <w:p>
      <w:r>
        <w:rPr>
          <w:b/>
          <w:color w:val="1A4A6E"/>
          <w:sz w:val="22"/>
        </w:rPr>
        <w:t>Anna McMorrin</w:t>
      </w:r>
    </w:p>
    <w:p>
      <w:r>
        <w:rPr>
          <w:sz w:val="22"/>
        </w:rPr>
        <w:t>This Labour Government have presided over the largest devolution settlement since records began—a settlement that has been used to provide £337 million of support to farmers right across Wales. I wonder whether the hon. Lady remembers that not only did the Welsh Conservatives votes against that support, but they introduced a motion to scrap the Welsh Government’s sustainable farming scheme. I thought that the Welsh Conservative slogan was “farming needs a friend”, but that does not sound very friendly to 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