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Violence against Women and Girls</w:t>
      </w:r>
    </w:p>
    <w:p>
      <w:r>
        <w:rPr>
          <w:sz w:val="20"/>
        </w:rPr>
        <w:t>4 June 2026  ·  Commons  ·  Oral Questions</w:t>
      </w:r>
    </w:p>
    <w:p>
      <w:r>
        <w:rPr>
          <w:b/>
        </w:rPr>
        <w:t xml:space="preserve">Policy areas: </w:t>
      </w:r>
      <w:r>
        <w:rPr>
          <w:sz w:val="20"/>
        </w:rPr>
        <w:t>Crime, justice and law, Government and public administration, Welfare and benefits</w:t>
      </w:r>
    </w:p>
    <w:p>
      <w:r>
        <w:rPr>
          <w:b/>
        </w:rPr>
        <w:t xml:space="preserve">Topics: </w:t>
      </w:r>
      <w:r>
        <w:rPr>
          <w:sz w:val="20"/>
        </w:rPr>
        <w:t>domestic abuse, prosecution rates, rape cases, victim support, violence against women and girls</w:t>
      </w:r>
    </w:p>
    <w:p>
      <w:r>
        <w:rPr>
          <w:b/>
        </w:rPr>
        <w:t xml:space="preserve">Source: </w:t>
      </w:r>
      <w:r>
        <w:rPr>
          <w:sz w:val="20"/>
        </w:rPr>
        <w:t>https://hansard.parliament.uk/Commons/2026-06-04/debates/D47056F7-5BB5-46DD-A722-77478C69D956/ViolenceAgainstWomenAndGirls</w:t>
      </w:r>
    </w:p>
    <w:p/>
    <w:p>
      <w:r>
        <w:rPr>
          <w:b/>
          <w:color w:val="1A4A6E"/>
          <w:sz w:val="22"/>
        </w:rPr>
        <w:t>Tom Gordon (LD)</w:t>
      </w:r>
    </w:p>
    <w:p>
      <w:r>
        <w:rPr>
          <w:sz w:val="22"/>
        </w:rPr>
        <w:t>2. What steps she is taking to help increase prosecution rates for cases involving violence against women and girls.</w:t>
      </w:r>
    </w:p>
    <w:p/>
    <w:p>
      <w:r>
        <w:rPr>
          <w:b/>
          <w:color w:val="1A4A6E"/>
          <w:sz w:val="22"/>
        </w:rPr>
        <w:t>Sean Woodcock (Lab)</w:t>
      </w:r>
    </w:p>
    <w:p>
      <w:r>
        <w:rPr>
          <w:sz w:val="22"/>
        </w:rPr>
        <w:t>6. What assessment she has made of the adequacy of levels of Crown Prosecution Service prosecutions of cases involving violence against women and girls.</w:t>
      </w:r>
    </w:p>
    <w:p/>
    <w:p>
      <w:r>
        <w:rPr>
          <w:b/>
          <w:color w:val="1A4A6E"/>
          <w:sz w:val="22"/>
        </w:rPr>
        <w:t>The Solicitor General</w:t>
      </w:r>
    </w:p>
    <w:p>
      <w:r>
        <w:rPr>
          <w:sz w:val="22"/>
        </w:rPr>
        <w:t>I first pay tribute to former Ministers Jess Phillips and Alex Davies-Jones for all their work to tackle violence against women and girls. At the CPS Crown advocacy conference last month, I highlighted the steps being taken to increase the volume of advocates available to prosecute rape. Since the summer of 2024, that group has grown by more than 50%, meaning that more rape cases can be heard and fewer will be vacated or abandoned. The Government have also set aside £6 million over the next two years to introduce independent legal advisers for victims of adult rape to help ensure that cases make it to prosecution.</w:t>
      </w:r>
    </w:p>
    <w:p/>
    <w:p>
      <w:r>
        <w:rPr>
          <w:b/>
          <w:color w:val="1A4A6E"/>
          <w:sz w:val="22"/>
        </w:rPr>
        <w:t>Speaker</w:t>
      </w:r>
    </w:p>
    <w:p>
      <w:r>
        <w:rPr>
          <w:sz w:val="22"/>
        </w:rPr>
        <w:t>Order. For future reference, you are meant to refer to MPs by their constituency, not their name, but not to worry.</w:t>
      </w:r>
    </w:p>
    <w:p/>
    <w:p>
      <w:r>
        <w:rPr>
          <w:b/>
          <w:color w:val="1A4A6E"/>
          <w:sz w:val="22"/>
        </w:rPr>
        <w:t>Tom Gordon</w:t>
      </w:r>
    </w:p>
    <w:p>
      <w:r>
        <w:rPr>
          <w:sz w:val="22"/>
        </w:rPr>
        <w:t>Does the Solicitor General agree that public confidence in the justice system and supporting victims is crucial to improving prosecution rates for violence against women and girls? What further actions is she taking with the CPS to reassure victims that sexual offences such as rape and other crimes are robustly prosecuted and treated with the gravity they deserve, and that justice will be delivered for victims?</w:t>
      </w:r>
    </w:p>
    <w:p/>
    <w:p>
      <w:r>
        <w:rPr>
          <w:b/>
          <w:color w:val="1A4A6E"/>
          <w:sz w:val="22"/>
        </w:rPr>
        <w:t>The Solicitor General</w:t>
      </w:r>
    </w:p>
    <w:p>
      <w:r>
        <w:rPr>
          <w:sz w:val="22"/>
        </w:rPr>
        <w:t>The CPS has introduced an enhanced service for victims of rape and serious sexual violence. All victims of rape and serious sexual violence are now offered a meeting with the prosecution team before the case gets to trial and are allocated a dedicated victim liaison officer in the CPS to support them through the process. As I said, we are also introducing independent legal advisers. I have secured £5 million of funding to pilot that enhanced service, providing a prosecution team meeting and victim liaison officers to victims of domestic abuse in the Crown courts. I assure the hon. Gentleman that we are doing everything at our disposal to tackle violence against women and girls from within the CPS.</w:t>
      </w:r>
    </w:p>
    <w:p/>
    <w:p>
      <w:r>
        <w:rPr>
          <w:b/>
          <w:color w:val="1A4A6E"/>
          <w:sz w:val="22"/>
        </w:rPr>
        <w:t>Sean Woodcock</w:t>
      </w:r>
    </w:p>
    <w:p>
      <w:r>
        <w:rPr>
          <w:sz w:val="22"/>
        </w:rPr>
        <w:t>We know that 60% of victims drop out of rape cases before they go to trial. I would appreciate it if the Solicitor General could set out what she is doing to ensure that victims remain central to the work of the Crown Prosecution Service.</w:t>
      </w:r>
    </w:p>
    <w:p/>
    <w:p>
      <w:r>
        <w:rPr>
          <w:b/>
          <w:color w:val="1A4A6E"/>
          <w:sz w:val="22"/>
        </w:rPr>
        <w:t>The Solicitor General</w:t>
      </w:r>
    </w:p>
    <w:p>
      <w:r>
        <w:rPr>
          <w:sz w:val="22"/>
        </w:rPr>
        <w:t>I point my hon. Friend to the measures that I have set out, including that enhanced offer for victims of rape and serious sexual violence and the pilot to extend that service to victims of domestic abuse in the Crown courts. It is important that we do everything we can to meet our ambition to halve violence against women and girls within a decade, which is why we have introduced measures such as Raneem’s law, embedding domestic abuse specialists in 999 call centres, and rolled out domestic abuse protection orders. We need to do everything we can to tackle the scourge of violence against women and girls.</w:t>
      </w:r>
    </w:p>
    <w:p/>
    <w:p>
      <w:r>
        <w:rPr>
          <w:b/>
          <w:color w:val="1A4A6E"/>
          <w:sz w:val="22"/>
        </w:rPr>
        <w:t>Clive Jones (LD)</w:t>
      </w:r>
    </w:p>
    <w:p>
      <w:r>
        <w:rPr>
          <w:sz w:val="22"/>
        </w:rPr>
        <w:t>Too many abusers are escaping justice in family courts, and my constituents have suffered as a result. Kaleidoscopic UK in my constituency has long called for independent experts to help to spot and advise against the manipulative tactics used by abusers in family courts. When will the Minister commit to implementing independent domestic violence advisers in family courts?</w:t>
      </w:r>
    </w:p>
    <w:p/>
    <w:p>
      <w:r>
        <w:rPr>
          <w:b/>
          <w:color w:val="1A4A6E"/>
          <w:sz w:val="22"/>
        </w:rPr>
        <w:t>The Solicitor General</w:t>
      </w:r>
    </w:p>
    <w:p>
      <w:r>
        <w:rPr>
          <w:sz w:val="22"/>
        </w:rPr>
        <w:t>I thank the hon. Gentleman for his question, and I commend the work of Kaleidoscopic UK in his constituency—I know how hard many organisations are working to tackle these issues. The Government are committed to rolling out child-focused courts nationally in the next three years, and we are investing £17 million to fund the next expansion, but I will happily pass his comments on to my colleagues in the Ministry of Justice who specifically deal with the issue of family courts.</w:t>
      </w:r>
    </w:p>
    <w:p/>
    <w:p>
      <w:r>
        <w:rPr>
          <w:b/>
          <w:color w:val="1A4A6E"/>
          <w:sz w:val="22"/>
        </w:rPr>
        <w:t>Kerry McCarthy (Lab)</w:t>
      </w:r>
    </w:p>
    <w:p>
      <w:r>
        <w:rPr>
          <w:sz w:val="22"/>
        </w:rPr>
        <w:t>The first time I met the Prime Minister was when, as Director of Public Prosecutions, he came to Parliament to meet a group of MPs to outline his 10-point plan for tackling female genital mutilation. Since then there have been hundreds of reports of FGM cases but very few prosecutions. What is the Solicitor General doing, whether through prosecutions or a multi-agency approach, to try to rescue young girls from this horrific mutilation?</w:t>
      </w:r>
    </w:p>
    <w:p/>
    <w:p>
      <w:r>
        <w:rPr>
          <w:b/>
          <w:color w:val="1A4A6E"/>
          <w:sz w:val="22"/>
        </w:rPr>
        <w:t>The Solicitor General</w:t>
      </w:r>
    </w:p>
    <w:p>
      <w:r>
        <w:rPr>
          <w:sz w:val="22"/>
        </w:rPr>
        <w:t>I thank my hon. Friend for her really important question. There have been three successful prosecutions for FGM in this country, but that is not good enough. Last month I hosted the first ever FGM summit, bringing together colleagues across Government to discuss how we can tackle FGM by working not just with the justice system, but with health, education, communities and local government. It is really important that we tackle FGM. It is a form of violence against women and girls, and it must be stopped.</w:t>
      </w:r>
    </w:p>
    <w:p/>
    <w:p>
      <w:r>
        <w:rPr>
          <w:b/>
          <w:color w:val="1A4A6E"/>
          <w:sz w:val="22"/>
        </w:rPr>
        <w:t>Speaker</w:t>
      </w:r>
    </w:p>
    <w:p>
      <w:r>
        <w:rPr>
          <w:sz w:val="22"/>
        </w:rPr>
        <w:t>I call the Liberal Democrat spokesperson.</w:t>
      </w:r>
    </w:p>
    <w:p/>
    <w:p>
      <w:r>
        <w:rPr>
          <w:b/>
          <w:color w:val="1A4A6E"/>
          <w:sz w:val="22"/>
        </w:rPr>
        <w:t>Ben Maguire (LD)</w:t>
      </w:r>
    </w:p>
    <w:p>
      <w:r>
        <w:rPr>
          <w:sz w:val="22"/>
        </w:rPr>
        <w:t>Recent CPS data shows a welcome reduction in victim attrition in domestic abuse cases where the defendant was charged. However, the same CPS dataset shows little evidence of corresponding improvements in charging rates, timeliness or wider prosecution performance. By what metrics will the Solicitor General measure the success of the recent £5 million investment in CPS pre-trial support for victims of domestic abuse across pilot regions, alongside the CPS’s “Violence Against Women and Girls Strategy 2025-2030”? What specific outcomes do the Government expect to see in order to determine whether they are delivering meaningful improvements for victims and the wider criminal justice system?</w:t>
      </w:r>
    </w:p>
    <w:p/>
    <w:p>
      <w:r>
        <w:rPr>
          <w:b/>
          <w:color w:val="1A4A6E"/>
          <w:sz w:val="22"/>
        </w:rPr>
        <w:t>The Solicitor General</w:t>
      </w:r>
    </w:p>
    <w:p>
      <w:r>
        <w:rPr>
          <w:sz w:val="22"/>
        </w:rPr>
        <w:t>I thank the hon. Gentleman for that question—I know that he is a huge champion on these issues. I was really pleased to secure that £5 million investment to enable victims of domestic abuse in the Crown court to be offered meetings with the prosecution team before a case gets to trial and to have the benefit of dedicated victim liaison officer.</w:t>
      </w:r>
    </w:p>
    <w:p>
      <w:r>
        <w:rPr>
          <w:sz w:val="22"/>
        </w:rPr>
        <w:t>We know that attrition rates in these cases are still too high. That is why we are doing everything we can to bring them down. In Wales, for example, a domestic abuse charging pilot is going on, which enables the police to charge in some domestic abuse cases. We are seeing that significantly shorten the amount of time it takes to get a case into court, and we know that the quicker a case gets to court, the lower the attrition rate is likely to be. We are doing everything we can to tackle this issue.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