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Month</w:t>
      </w:r>
    </w:p>
    <w:p>
      <w:r>
        <w:rPr>
          <w:sz w:val="20"/>
        </w:rPr>
        <w:t>4 June 2026  ·  Commons  ·  Debate</w:t>
      </w:r>
    </w:p>
    <w:p>
      <w:r>
        <w:rPr>
          <w:b/>
        </w:rPr>
        <w:t xml:space="preserve">Policy areas: </w:t>
      </w:r>
      <w:r>
        <w:rPr>
          <w:sz w:val="20"/>
        </w:rPr>
        <w:t>Crime, justice and law, Defence and armed forces, Government and public administration, Society and culture</w:t>
      </w:r>
    </w:p>
    <w:p>
      <w:r>
        <w:rPr>
          <w:b/>
        </w:rPr>
        <w:t xml:space="preserve">Topics: </w:t>
      </w:r>
      <w:r>
        <w:rPr>
          <w:sz w:val="20"/>
        </w:rPr>
        <w:t>hate crime legislation, historical injustices, lgbt+ rights progress, pride month celebration, transgender hostility</w:t>
      </w:r>
    </w:p>
    <w:p>
      <w:r>
        <w:rPr>
          <w:b/>
        </w:rPr>
        <w:t xml:space="preserve">Source: </w:t>
      </w:r>
      <w:r>
        <w:rPr>
          <w:sz w:val="20"/>
        </w:rPr>
        <w:t>https://hansard.parliament.uk/Commons/2026-06-04/debates/B0291FDD-5034-4DCF-992A-31453F301069/PrideMonth</w:t>
      </w:r>
    </w:p>
    <w:p/>
    <w:p>
      <w:r>
        <w:rPr>
          <w:b/>
          <w:color w:val="1A4A6E"/>
          <w:sz w:val="22"/>
        </w:rPr>
        <w:t>Olivia Bailey (The Minister for Equalities)</w:t>
      </w:r>
    </w:p>
    <w:p>
      <w:r>
        <w:rPr>
          <w:sz w:val="22"/>
        </w:rPr>
        <w:t>I beg to move,</w:t>
      </w:r>
    </w:p>
    <w:p>
      <w:r>
        <w:rPr>
          <w:sz w:val="22"/>
        </w:rPr>
        <w:t>That this House has considered Pride Month.</w:t>
      </w:r>
    </w:p>
    <w:p>
      <w:r>
        <w:rPr>
          <w:sz w:val="22"/>
        </w:rPr>
        <w:t>It is a privilege to open this debate on behalf of the Government as we mark Pride Month, and it is a real honour to do so this year as the Minister for Equalities. I have spoken before at the Dispatch Box about growing up in the shadow of section 28, and what my teenage self would think about my standing here today. The life I have today as a proud lesbian, a Member of Parliament, a wife and a mother simply would not have been possible without the progress that was fought for, won and secured in this House.</w:t>
      </w:r>
    </w:p>
    <w:p>
      <w:r>
        <w:rPr>
          <w:sz w:val="22"/>
        </w:rPr>
        <w:t>In this House, it was often a Labour Government who paved the way. A Labour Government repealed section 28, a Labour Government ended the disgraceful ban on LGBT people serving in our armed forces, a Labour Government introduced civil partnerships, adoption rights and gender recognition, and a Labour Government delivered the landmark Equality Act 2010. This Labour Government are building on that proud legacy. We have acted to right the historical wrongs committed against LGBT+ veterans; we have equalised strands of hate crime legislation; we are funding LGBT+ focused domestic abuse services; we have committed to ending new HIV transmissions in England by 2030; and we are investing millions of pounds in promoting and protecting LGBT+ rights globally.</w:t>
      </w:r>
    </w:p>
    <w:p>
      <w:r>
        <w:rPr>
          <w:sz w:val="22"/>
        </w:rPr>
        <w:t>Who could forget that we now have the gayest Parliament in history? It is filled with colleagues who continue to break barriers, many of whom are here today, and I will mention just a few. The tireless work of my hon. Friend the Member for North Warwickshire and Bedworth (Rachel Taylor) to tackle hate crime will leave a lasting legacy. My hon. Friend the Member for Jarrow and Gateshead East (Kate Osborne) has worked with the Council of Europe on banning conversion practices, and her work is an inspiration to me. My hon. Friend the Member for Wallasey (Dame Angela Eagle) was my first boss in this place, and I hope she will forgive me for observing that she was championing LGBT+ equality in this House before some hon. Members were even born. I do not have time to mention many others from across the House, many of whom are in the Chamber, but I am proud to serve alongside them all.</w:t>
      </w:r>
    </w:p>
    <w:p>
      <w:r>
        <w:rPr>
          <w:sz w:val="22"/>
        </w:rPr>
        <w:t>I remember my first London Pride with LGBT Labour like it was yesterday. Walking through our capital alongside thousands of LGBT+ people genuinely made the hairs on the back of my neck stand up. There was something profoundly joyous and moving about marching openly through the streets, when for generations, LGBT+ people had been forced to hide who they were. For so many years, people had lived with fear, shame and isolation, yet there we were, together, visible and unapologetic. Finally, I was not alone. Despite growing up feeling that I should be ashamed of who I was, I had found my voice and my community. It certainly was a party—I will spare the House the stories—but Pride is more than just a celebration; it is a protest. Marching as a proud lesbian was a radical act of protest, and it still is.</w:t>
      </w:r>
    </w:p>
    <w:p>
      <w:r>
        <w:rPr>
          <w:sz w:val="22"/>
        </w:rPr>
        <w:t>Yes, Pride is about celebrating the progress that we have made, but it is also about acknowledging the work that we still need to do—and I fear that we do have much more work to do. Progress, once achieved, is never permanently secured. Even today—especially today—it must be defended, renewed and extended. Too many people still experience discrimination, abuse and exclusion because of who they are or who they love. Trans people, in particular, continue to face levels of hostility that should have no place in modern Britain. Many hon. Members will speak about LGBT+ constituents, particularly their trans constituents, who are anxious about the direction of public debate, and I thank them for their constructive engagement and advocacy.</w:t>
      </w:r>
    </w:p>
    <w:p>
      <w:r>
        <w:rPr>
          <w:sz w:val="22"/>
        </w:rPr>
        <w:t>I want to take the time to acknowledge that the Government have laid the Equality and Human Rights Commission’s updated draft code of practice before Parliament. As hon. Members will know, the updated draft code reflects the Supreme Court’s judgment that, in the Equality Act 2010, “sex” means biological sex, and that there remain protections for trans people against discrimination, harassment or victimisation on the basis of gender reassignment. The judgment does not remove those legal protections for trans people, nor does it remove the legal framework, outside the Equality Act, that allows them to be recognised as being of their acquired gender. We firmly believe that it is possible to lawfully protect single-sex spaces, while also ensuring that trans people can access the services that they need and retain protections against discrimination and harassment. I understand the stress and anxiety that this process has caused for many, and my priority is for us to move forward together, with compassion for all who continue to be impacted. The fundamental principle is that everyone, including trans people, deserves to live their life with dignity, safety and respect.</w:t>
      </w:r>
    </w:p>
    <w:p/>
    <w:p>
      <w:r>
        <w:rPr>
          <w:b/>
          <w:color w:val="1A4A6E"/>
          <w:sz w:val="22"/>
        </w:rPr>
        <w:t>Calvin Bailey (Lab)</w:t>
      </w:r>
    </w:p>
    <w:p>
      <w:r>
        <w:rPr>
          <w:sz w:val="22"/>
        </w:rPr>
        <w:t>My hon. Friend is making a very powerful speech. While I understand the intent behind the guidance, many of my constituents are concerned about its practical effect. It is one thing to write guidance for a world in which everyone behaves reasonably and respectfully, but it is another to ensure that vulnerable people are protected in the world as it actually is. Can the Minister provide additional reassurance to the House that the Government and the EHRC will keep the guidance under review, and will act swiftly, should its implementation lead to unintended consequences for trans and gender-nonconforming people?</w:t>
      </w:r>
    </w:p>
    <w:p/>
    <w:p>
      <w:r>
        <w:rPr>
          <w:b/>
          <w:color w:val="1A4A6E"/>
          <w:sz w:val="22"/>
        </w:rPr>
        <w:t>Olivia Bailey</w:t>
      </w:r>
    </w:p>
    <w:p>
      <w:r>
        <w:rPr>
          <w:sz w:val="22"/>
        </w:rPr>
        <w:t>I thank my hon. Friend for the very important points he makes. I would just like to restate that, as the Supreme Court said, trans people have rights enshrined in law, and we are all duty-bound to uphold and defend those rights.</w:t>
      </w:r>
    </w:p>
    <w:p>
      <w:r>
        <w:rPr>
          <w:sz w:val="22"/>
        </w:rPr>
        <w:t>Unfortunately, the lives of trans people are all too often used as a political football. We have been living in a political climate made infinitely more toxic by the actions of a few. Those unfortunately include some Members of this House, such as representatives of the Reform party who believe that families like mine are not stable. That party appears to be defunding Pride events and tearing down Pride flags across the country. It is also supporting a candidate who reportedly called LGBT+ people fighting for equality “attention seeking”, and said they were</w:t>
      </w:r>
    </w:p>
    <w:p>
      <w:r>
        <w:rPr>
          <w:sz w:val="22"/>
        </w:rPr>
        <w:t>“making a big song and dance about it”.</w:t>
      </w:r>
    </w:p>
    <w:p>
      <w:r>
        <w:rPr>
          <w:sz w:val="22"/>
        </w:rPr>
        <w:t>I am not much of a singer or a dancer, but I am certainly proud to stand with the LGBT+ community, and I refuse to stop working towards equality for every single one of my constituents just because it makes the Reform party uncomfortable.</w:t>
      </w:r>
    </w:p>
    <w:p/>
    <w:p>
      <w:r>
        <w:rPr>
          <w:b/>
          <w:color w:val="1A4A6E"/>
          <w:sz w:val="22"/>
        </w:rPr>
        <w:t>Chris Vince (Lab/Co-op)</w:t>
      </w:r>
    </w:p>
    <w:p>
      <w:r>
        <w:rPr>
          <w:sz w:val="22"/>
        </w:rPr>
        <w:t>The Minister is giving an incredibly powerful speech, and I am already welling up—even before my hon. Friend the Member for Luton North (Sarah Owen) has started to speak. I just want to say to the Minister that if we did not have the changes in the law that allowed people like her to be in this place, doing what she is doing, this place would be far worse for it, so I welcome her speech.</w:t>
      </w:r>
    </w:p>
    <w:p/>
    <w:p>
      <w:r>
        <w:rPr>
          <w:b/>
          <w:color w:val="1A4A6E"/>
          <w:sz w:val="22"/>
        </w:rPr>
        <w:t>Olivia Bailey</w:t>
      </w:r>
    </w:p>
    <w:p>
      <w:r>
        <w:rPr>
          <w:sz w:val="22"/>
        </w:rPr>
        <w:t>I thank my hon. Friend for that lovely intervention, and for all he does for this House and for his constituents.</w:t>
      </w:r>
    </w:p>
    <w:p/>
    <w:p>
      <w:r>
        <w:rPr>
          <w:b/>
          <w:color w:val="1A4A6E"/>
          <w:sz w:val="22"/>
        </w:rPr>
        <w:t>Hon. Members</w:t>
      </w:r>
    </w:p>
    <w:p>
      <w:r>
        <w:rPr>
          <w:sz w:val="22"/>
        </w:rPr>
        <w:t>In Harlow!</w:t>
      </w:r>
    </w:p>
    <w:p/>
    <w:p>
      <w:r>
        <w:rPr>
          <w:b/>
          <w:color w:val="1A4A6E"/>
          <w:sz w:val="22"/>
        </w:rPr>
        <w:t>Olivia Bailey</w:t>
      </w:r>
    </w:p>
    <w:p>
      <w:r>
        <w:rPr>
          <w:sz w:val="22"/>
        </w:rPr>
        <w:t>Sorry—in Harlow. I missed my chance there.</w:t>
      </w:r>
    </w:p>
    <w:p>
      <w:r>
        <w:rPr>
          <w:sz w:val="22"/>
        </w:rPr>
        <w:t>I want to say very clearly from this Dispatch Box that I recognise the community’s fear and anxiety. When public debate becomes toxic, that has consequences in people’s everyday lives—in schools, in workplaces and online. It has consequences for accessing services, and for whether people feel safe simply being themselves—and those consequences all too often manifest in violence and hate.</w:t>
      </w:r>
    </w:p>
    <w:p/>
    <w:p>
      <w:r>
        <w:rPr>
          <w:b/>
          <w:color w:val="1A4A6E"/>
          <w:sz w:val="22"/>
        </w:rPr>
        <w:t>Peter Swallow (Lab)</w:t>
      </w:r>
    </w:p>
    <w:p>
      <w:r>
        <w:rPr>
          <w:sz w:val="22"/>
        </w:rPr>
        <w:t>The Minister is making a really important point. The fact that the first action of many Reform councils has been to tear down Pride flags and to ban or defund Pride events really speaks to who they are and their values, and I do not think that they are the values of the vast majority of British people.</w:t>
      </w:r>
    </w:p>
    <w:p>
      <w:r>
        <w:rPr>
          <w:sz w:val="22"/>
        </w:rPr>
        <w:t>The Minister is talking about the importance of supporting the LGBTQ+ community in our workplaces. She will know that the Government have today accepted all the recommendations of my noble Friend Lord Mann’s report on antisemitism in the NHS, and I really welcome that. My only question is about political symbols in the NHS. My view is that the Pride flag is not a political symbol, but a symbol of inclusion. Will the Minister work with the Department of Health and Social Care to ensure that when we bring forward the guidance, we do not fall into the trap of labelling Pride flags or Pride symbols as political symbols, but instead continue to allow our NHS to demonstrate that it is an inclusive organisation for the LGBT+ community?</w:t>
      </w:r>
    </w:p>
    <w:p/>
    <w:p>
      <w:r>
        <w:rPr>
          <w:b/>
          <w:color w:val="1A4A6E"/>
          <w:sz w:val="22"/>
        </w:rPr>
        <w:t>Olivia Bailey</w:t>
      </w:r>
    </w:p>
    <w:p>
      <w:r>
        <w:rPr>
          <w:sz w:val="22"/>
        </w:rPr>
        <w:t>First, I associate myself with my hon. Friend’s remarks about the early acts of Reform councils. I also say to him that the NHS is absolutely for all of us, including the LGBT+ community, and I will make sure that Health Ministers have heard his comments.</w:t>
      </w:r>
    </w:p>
    <w:p>
      <w:r>
        <w:rPr>
          <w:sz w:val="22"/>
        </w:rPr>
        <w:t>Hate crime against the LGBT+ community is still far too prevalent. I spoke with those at the LGBT+ domestic violence charity Galop this week, and they have had a 27% increase in hate crime calls in the past year. They told me that hate is becoming more normalised, and perpetrators are becoming more emboldened to target LGBT+ people, whether we are talking about stranger abuse on the streets or physical violence. I am proud that this Government have strengthened protections for LGBT+ people through the Crime and Policing Act 2026, ensuring that our community is properly protected from targeted abuse and violence. We have equalised the law, so that hate crime committed on the basis of sexuality or gender identity is treated the same as racially or religiously motivated hostility. The principle is straightforward: nobody should live with the fear that their identity makes them a target. This was a commitment in the manifesto on which I was proud to stand for election, and I am delighted that we have delivered it.</w:t>
      </w:r>
    </w:p>
    <w:p>
      <w:r>
        <w:rPr>
          <w:sz w:val="22"/>
        </w:rPr>
        <w:t>I will also be proud to deliver on another manifesto commitment, which is a full trans-inclusive ban on conversion practices. Let us be clear about what conversion practices are. They are a very specific, insidious form of abuse that attempts to change who somebody is. LGBT people are told that who they are is wrong, that it is shameful, and that it can and should be changed. This is not about banning legitimate therapy, explorative conversations or prayer. All people in this country deserve to have access to open conversations about their identity, and this Government are not seeking to change that. What we are seeking to ban is abuse, plain and simple. These abhorrent practices are coercive, degrading and harmful, and they have caused profound trauma to LGBT+ people for decades. I hope Members across the House agree with me that these practices have no place in modern Britain, and will support our work to ban them once and for all.</w:t>
      </w:r>
    </w:p>
    <w:p/>
    <w:p>
      <w:r>
        <w:rPr>
          <w:b/>
          <w:color w:val="1A4A6E"/>
          <w:sz w:val="22"/>
        </w:rPr>
        <w:t>Kirsty Blackman (SNP)</w:t>
      </w:r>
    </w:p>
    <w:p>
      <w:r>
        <w:rPr>
          <w:sz w:val="22"/>
        </w:rPr>
        <w:t>I appreciate the point the Minister is making, but the Government have long spoken about a Bill to ban conversion therapy. In fact, they have been talking about bringing forward draft legislation for nearly two years. Can the Minister give us a concrete timeline? Will we see the draft legislation in 2026, or in the next year, or the year after that?</w:t>
      </w:r>
    </w:p>
    <w:p/>
    <w:p>
      <w:r>
        <w:rPr>
          <w:b/>
          <w:color w:val="1A4A6E"/>
          <w:sz w:val="22"/>
        </w:rPr>
        <w:t>Olivia Bailey</w:t>
      </w:r>
    </w:p>
    <w:p>
      <w:r>
        <w:rPr>
          <w:sz w:val="22"/>
        </w:rPr>
        <w:t>I hope the hon. Member has gathered from my remarks that I am absolutely focusing on this very important ban with speed and determination.</w:t>
      </w:r>
    </w:p>
    <w:p>
      <w:r>
        <w:rPr>
          <w:sz w:val="22"/>
        </w:rPr>
        <w:t>Before I conclude, I want to recognise that while the Government have an important role to play in protecting LGBT+ rights, lasting change is delivered every day by people and organisations working in communities across our country, and I am sure that we will hear lots of examples of that in the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