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Military in the Gulf</w:t>
      </w:r>
    </w:p>
    <w:p>
      <w:r>
        <w:rPr>
          <w:sz w:val="20"/>
        </w:rPr>
        <w:t>4 June 2026  ·  Lords  ·  Proceedings</w:t>
      </w:r>
    </w:p>
    <w:p>
      <w:r>
        <w:rPr>
          <w:b/>
        </w:rPr>
        <w:t xml:space="preserve">Source: </w:t>
      </w:r>
      <w:r>
        <w:rPr>
          <w:sz w:val="20"/>
        </w:rPr>
        <w:t>https://hansard.parliament.uk/Lords/2026-06-04/debates/C16C90B3-BF52-4744-9592-496DC7799927/MilitaryInTheGulf</w:t>
      </w:r>
    </w:p>
    <w:p/>
    <w:p>
      <w:r>
        <w:rPr>
          <w:b/>
          <w:color w:val="1A4A6E"/>
          <w:sz w:val="22"/>
        </w:rPr>
        <w:t>The Minister of State, Ministry of Defence (Lab)</w:t>
      </w:r>
    </w:p>
    <w:p>
      <w:r>
        <w:rPr>
          <w:sz w:val="22"/>
        </w:rPr>
        <w:t>My Lords, I start by paying tribute to the three members of the Royal Navy who died during a helicopter training exercise in the early hours of Wednesday near Sourton in Devon. The families have requested a period of grace before further details are released, but I am sure that the thoughts of the whole House are with their families and friends at this terrible time. This tragic news comes after the Defence Secretary sadly announced on Monday the death of Lance Corporal Freeman during a joint training exercise in Iraq. I am sure that Members of the House will want to extend their deepest sympathies to his loved ones and those of the American service person who died in the same incident.</w:t>
      </w:r>
    </w:p>
    <w:p>
      <w:r>
        <w:rPr>
          <w:sz w:val="22"/>
        </w:rPr>
        <w:t>The UK maintains a network of bases across the region. They include the United Kingdom Naval Support Facility in Bahrain and Donnelly Lines at Al Minhad Air Base in the UAE, while the UK Joint Logistics Support Base at Port Duqm in Oman opened in 2018, a port that is large enough to accommodate Queen Elizabeth class aircraft carriers. This ongoing commitment to the region is demonstrated by our response to the current Strait of Hormuz challenge, where the UK and France are leading planning for a multinational military mission.</w:t>
      </w:r>
    </w:p>
    <w:p/>
    <w:p>
      <w:r>
        <w:rPr>
          <w:b/>
          <w:color w:val="1A4A6E"/>
          <w:sz w:val="22"/>
        </w:rPr>
        <w:t>Lord Empey</w:t>
      </w:r>
    </w:p>
    <w:p>
      <w:r>
        <w:rPr>
          <w:sz w:val="22"/>
        </w:rPr>
        <w:t>I join the Minister in expressing condolences to the families of the service personnel who have been killed in recent accidents. It draws the attention of the whole House to the risks that our service personnel run every single day of their lives.</w:t>
      </w:r>
    </w:p>
    <w:p>
      <w:r>
        <w:rPr>
          <w:sz w:val="22"/>
        </w:rPr>
        <w:t>Is it not the case that the events that overtook us at the beginning of this year, with the beginning of the Iranian war, demonstrate that even though we may have bases, largely there are certainly no vessels within them? We were not capable of providing protection to our allies in that area; indeed, we were not even capable of properly protecting our own bases in Cyprus. Is this not illustrative of a long-term, decades-long decline in our capabilities? What does the Minister believe will be the long-term consequences for our standing in that region when it was clear that we were unable to come to the aid of our very long-standing, close allies there?</w:t>
      </w:r>
    </w:p>
    <w:p/>
    <w:p>
      <w:r>
        <w:rPr>
          <w:b/>
          <w:color w:val="1A4A6E"/>
          <w:sz w:val="22"/>
        </w:rPr>
        <w:t>Lord Coaker</w:t>
      </w:r>
    </w:p>
    <w:p>
      <w:r>
        <w:rPr>
          <w:sz w:val="22"/>
        </w:rPr>
        <w:t>I thank the noble Lord for his question. On the regional contact we have, as well as the other contacts from the Foreign Office, the Prime Minister and others, I have met virtually every single week the ambassadors and/or the defence attachés of the various Middle East countries in the Ministry of Defence to discuss what they require. As a consequence of their answers, we have provided further fighter jets, drone capabilities, radar and anti-air defensive capabilities, so we have done a significant amount of work already. There are 1,000 British service personnel across the region. There have been one of two issue that have arisen, but it is important to recognise the important military support we have given to the region, and they have been very appreciative of that.</w:t>
      </w:r>
    </w:p>
    <w:p/>
    <w:p>
      <w:r>
        <w:rPr>
          <w:b/>
          <w:color w:val="1A4A6E"/>
          <w:sz w:val="22"/>
        </w:rPr>
        <w:t>Lord Howell of Guildford</w:t>
      </w:r>
    </w:p>
    <w:p>
      <w:r>
        <w:rPr>
          <w:sz w:val="22"/>
        </w:rPr>
        <w:t>My Lords, does the Minister agree that the real need in this area is for a far more effective maritime tracking system than we have today, for legal and illegal shipping, and for underwater and surface shipping? Armed in this way, something such as the Commonwealth, with a fantastic network of 34 island states and 12 coastal states, would be an excellent ally and supporter in developing a modern network for better control of the seas.</w:t>
      </w:r>
    </w:p>
    <w:p/>
    <w:p>
      <w:r>
        <w:rPr>
          <w:b/>
          <w:color w:val="1A4A6E"/>
          <w:sz w:val="22"/>
        </w:rPr>
        <w:t>Lord Coaker</w:t>
      </w:r>
    </w:p>
    <w:p>
      <w:r>
        <w:rPr>
          <w:sz w:val="22"/>
        </w:rPr>
        <w:t>That is a really significant point. The noble Lord will know that the First Sea Lord has talked about the hybrid Navy, the importance of artificial intelligence, and the importance of intelligence in guiding the systems of the future, including drone capability. In providing that capability, instead of necessarily having minesweepers, the idea is that we should do the sort of thing that the noble Lord is talking about. An example would be RFA “Lyme Bay”, which is moving towards the region. The autonomous systems that it has to operate above, on the sea and underwater to protect our interests is a template which we will follow. That requires intelligence and the co-operation of various nations.</w:t>
      </w:r>
    </w:p>
    <w:p/>
    <w:p>
      <w:r>
        <w:rPr>
          <w:b/>
          <w:color w:val="1A4A6E"/>
          <w:sz w:val="22"/>
        </w:rPr>
        <w:t>Baroness Smith of Newnham</w:t>
      </w:r>
    </w:p>
    <w:p>
      <w:r>
        <w:rPr>
          <w:sz w:val="22"/>
        </w:rPr>
        <w:t>My Lords, from these Benches, I express our condolences to the families of those who tragically lost their lives this week. As always, we owe a huge debt to service personnel and their families.</w:t>
      </w:r>
    </w:p>
    <w:p>
      <w:r>
        <w:rPr>
          <w:sz w:val="22"/>
        </w:rPr>
        <w:t>The Minister has already said he has had much engagement with the ambassadors and defence attachés from the Gulf region. Is he able to say categorically to them that we have the naval capabilities to give them the reassurance they need? Or do we need to push the Treasury to move further and faster?</w:t>
      </w:r>
    </w:p>
    <w:p/>
    <w:p>
      <w:r>
        <w:rPr>
          <w:b/>
          <w:color w:val="1A4A6E"/>
          <w:sz w:val="22"/>
        </w:rPr>
        <w:t>Lord Coaker</w:t>
      </w:r>
    </w:p>
    <w:p>
      <w:r>
        <w:rPr>
          <w:sz w:val="22"/>
        </w:rPr>
        <w:t>The noble Baroness will know that those discussions with the Treasury continue. On the point she makes, of course they ask for various military capabilities. HMS “Dragon” is in the region at the moment to support any operations that may be needed. Alongside that, what they have particularly asked for, given the indiscriminate way in which Iran responded, is for anti-air defence. We have provided that in significant quantity, with jets and the capability to defend their bases. They have been very appreciative of that.</w:t>
      </w:r>
    </w:p>
    <w:p/>
    <w:p>
      <w:r>
        <w:rPr>
          <w:b/>
          <w:color w:val="1A4A6E"/>
          <w:sz w:val="22"/>
        </w:rPr>
        <w:t>Lord Hannay of Chiswick</w:t>
      </w:r>
    </w:p>
    <w:p>
      <w:r>
        <w:rPr>
          <w:sz w:val="22"/>
        </w:rPr>
        <w:t>My Lords, does the Minister agree that military means are not necessarily the best means to restore freedom of navigation in the Strait of Hormuz and that one better way of achieving that might be to revert to the situation we have been in for the last 30 years, where the Iranians did not ratify the Geneva Convention on the Law of the Sea but they did not interfere with freedom of navigation? That would surely be a better way of restoring economic growth to the world than military action.</w:t>
      </w:r>
    </w:p>
    <w:p/>
    <w:p>
      <w:r>
        <w:rPr>
          <w:b/>
          <w:color w:val="1A4A6E"/>
          <w:sz w:val="22"/>
        </w:rPr>
        <w:t>Lord Coaker</w:t>
      </w:r>
    </w:p>
    <w:p>
      <w:r>
        <w:rPr>
          <w:sz w:val="22"/>
        </w:rPr>
        <w:t>The noble Lord will know from his own experience that diplomacy is the first option in any problem—any issue that arises. Certainly, one way forward would be for Iran to ratify that treaty. He will know also that, in terms of the multinational mission we are planning jointly with France, our belief is that needs to happen within a permissive environment, which is what we are seeking. We see the current ceasefires with Lebanon and Iran, whatever the tensions are around them, and we would encourage people to maintain those ceasefires and try to find a diplomatic solution to the situation we are in.</w:t>
      </w:r>
    </w:p>
    <w:p/>
    <w:p>
      <w:r>
        <w:rPr>
          <w:b/>
          <w:color w:val="1A4A6E"/>
          <w:sz w:val="22"/>
        </w:rPr>
        <w:t>Lord Watts</w:t>
      </w:r>
    </w:p>
    <w:p>
      <w:r>
        <w:rPr>
          <w:sz w:val="22"/>
        </w:rPr>
        <w:t>My Lords, under the last Government, we saw the hollowing out of our Armed Forces. Now we have started to invest in our Armed Forces again, but there are limits to that. Does my noble friend agree that those advocating spending lots more money need to identify where that cash will come from and what the effect of that spending will be?</w:t>
      </w:r>
    </w:p>
    <w:p/>
    <w:p>
      <w:r>
        <w:rPr>
          <w:b/>
          <w:color w:val="1A4A6E"/>
          <w:sz w:val="22"/>
        </w:rPr>
        <w:t>Lord Coaker</w:t>
      </w:r>
    </w:p>
    <w:p>
      <w:r>
        <w:rPr>
          <w:sz w:val="22"/>
        </w:rPr>
        <w:t>Indeed, we cannot spend without identifying where the money is coming from—my noble friend makes a really good point. Clearly, there will be an increase in the amount of spending on defence, and there is a discussion about how much that should be. However, as I have often said, it is not about the money just in one particular instance; it is also about how we spend that money and what we spend it on, and the new capabilities for wars and threats of the future.</w:t>
      </w:r>
    </w:p>
    <w:p/>
    <w:p>
      <w:r>
        <w:rPr>
          <w:b/>
          <w:color w:val="1A4A6E"/>
          <w:sz w:val="22"/>
        </w:rPr>
        <w:t>Lord Lancaster of Kimbolton</w:t>
      </w:r>
    </w:p>
    <w:p>
      <w:r>
        <w:rPr>
          <w:sz w:val="22"/>
        </w:rPr>
        <w:t>My Lords, I declare my interest as a serving member of the Armed Forces. The naval support facility in Bahrain is an excellent facility, commissioned by the last Government specifically to support the forward deployment of frigates and ships in the Gulf. While it may be entirely realistic that there will be no more minehunters in the Gulf because the nature of underwater detection has changed to be autonomous, the forward deployment of HMS “Lancaster” until her decommissioning at the end of last year was crucial. I recognise that there are limited vessels that are able to deploy at the moment, but as more vessels come on board—frigates and destroyers—will it be a priority for the Government once again to forward-deploy a frigate or destroyer to the region?</w:t>
      </w:r>
    </w:p>
    <w:p/>
    <w:p>
      <w:r>
        <w:rPr>
          <w:b/>
          <w:color w:val="1A4A6E"/>
          <w:sz w:val="22"/>
        </w:rPr>
        <w:t>Lord Coaker</w:t>
      </w:r>
    </w:p>
    <w:p>
      <w:r>
        <w:rPr>
          <w:sz w:val="22"/>
        </w:rPr>
        <w:t>I thank the noble Lord for his service in the command position he has in the reserves. This also answers the important Question from the noble Lord, Lord Empey. Of course, exactly what priorities we set in the region and how we move forward will be a matter for the Government to consider as they look to the future and the laying down of forces in the Middle East region. What I will do is ensure that the point he makes, about the need for basing autonomous ships that support that sort of uncrewed capability, is considered in the discussions that take place.</w:t>
      </w:r>
    </w:p>
    <w:p/>
    <w:p>
      <w:r>
        <w:rPr>
          <w:b/>
          <w:color w:val="1A4A6E"/>
          <w:sz w:val="22"/>
        </w:rPr>
        <w:t>Lord Houghton of Richmond</w:t>
      </w:r>
    </w:p>
    <w:p>
      <w:r>
        <w:rPr>
          <w:sz w:val="22"/>
        </w:rPr>
        <w:t>My Lords, despite all the noise about the imminent arrival of much more money, is it not now a fundamental fact that the biggest constraint on both the generation and deployment of British capability is affordability? If one was to look at the relative balance of payments of, let us say, the UAE and the United Kingdom in its December 2024 figures, one would see that the UK was running a $40 billion deficit and the UAE was running an $80 billion surplus. Might not there be scope for some agreement whereby the generosity of the UAE might help get the defence investment plan over the line this side of the Summer Recess?</w:t>
      </w:r>
    </w:p>
    <w:p/>
    <w:p>
      <w:r>
        <w:rPr>
          <w:b/>
          <w:color w:val="1A4A6E"/>
          <w:sz w:val="22"/>
        </w:rPr>
        <w:t>Lord Coaker</w:t>
      </w:r>
    </w:p>
    <w:p>
      <w:r>
        <w:rPr>
          <w:sz w:val="22"/>
        </w:rPr>
        <w:t>As the noble and gallant Lord will have heard the Defence Secretary say in the other place, the Government are determined to ensure that the defence investment plan is published before 7 July and the Ankara summit. The noble and gallant Lord makes an interesting point. A number of noble Lords have made points about how we could raise money for this and for that in respect of defence. Clearly, we spend a lot of time talking to our friends and partners, in this case in the Middle East region, to determine how best we support them and work with them to provide the capabilities they need to protect themselves—in this instance from the indiscriminate response from Iran.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