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Businesses: Government Support</w:t>
      </w:r>
    </w:p>
    <w:p>
      <w:r>
        <w:rPr>
          <w:sz w:val="20"/>
        </w:rPr>
        <w:t>4 June 2026  ·  Commons  ·  Westminster Hall</w:t>
      </w:r>
    </w:p>
    <w:p>
      <w:r>
        <w:rPr>
          <w:b/>
        </w:rPr>
        <w:t xml:space="preserve">Policy areas: </w:t>
      </w:r>
      <w:r>
        <w:rPr>
          <w:sz w:val="20"/>
        </w:rPr>
        <w:t>Business and industry, Crime, justice and law, Economy, Local government</w:t>
      </w:r>
    </w:p>
    <w:p>
      <w:r>
        <w:rPr>
          <w:b/>
        </w:rPr>
        <w:t xml:space="preserve">Topics: </w:t>
      </w:r>
      <w:r>
        <w:rPr>
          <w:sz w:val="20"/>
        </w:rPr>
        <w:t>antisocial behaviour, government support, high street businesses, parking charges, shoplifting</w:t>
      </w:r>
    </w:p>
    <w:p>
      <w:r>
        <w:rPr>
          <w:b/>
        </w:rPr>
        <w:t xml:space="preserve">Source: </w:t>
      </w:r>
      <w:r>
        <w:rPr>
          <w:sz w:val="20"/>
        </w:rPr>
        <w:t>https://hansard.parliament.uk/Commons/2026-06-04/debates/A729F963-E372-4968-8287-29C63B80E519/HighStreetBusinessesGovernmentSupport</w:t>
      </w:r>
    </w:p>
    <w:p/>
    <w:p>
      <w:r>
        <w:rPr>
          <w:b/>
          <w:color w:val="1A4A6E"/>
          <w:sz w:val="22"/>
        </w:rPr>
        <w:t>Olly Glover (LD)</w:t>
      </w:r>
    </w:p>
    <w:p>
      <w:r>
        <w:rPr>
          <w:sz w:val="22"/>
        </w:rPr>
        <w:t>I beg to move,</w:t>
      </w:r>
    </w:p>
    <w:p>
      <w:r>
        <w:rPr>
          <w:sz w:val="22"/>
        </w:rPr>
        <w:t>That this House has considered Government support for high street businesses.</w:t>
      </w:r>
    </w:p>
    <w:p>
      <w:r>
        <w:rPr>
          <w:sz w:val="22"/>
        </w:rPr>
        <w:t>It is a pleasure to serve under your chairship, Ms Lewell. For decades, centuries and even millennia, towns and their high streets have been the focus of commercial and community activity—not just for the towns themselves, but for surrounding villages and rural communities. Whether it is for market day, celebrating great events such as VE Day, essential services such as banking and laundrettes, or spending time eating and drinking with friends and family, high streets and urban centres have long offered so much. However, across the country, our high streets and their businesses are struggling as never before. Too many, sadly, are falling into disrepair, with empty shops, cracked pavements, antisocial behaviour and crime, and streets strewn with waste.</w:t>
      </w:r>
    </w:p>
    <w:p>
      <w:r>
        <w:rPr>
          <w:sz w:val="22"/>
        </w:rPr>
        <w:t>Such issues are seen across the country. The 2025 Simply Business “SME Insights Report” on small and medium-sized enterprises found that more than half, or 63%, of small businesses believed that the high street as we know it will be obsolete in the next 10 years. This debate is an important opportunity to set out why central Government support is essential for high street businesses to thrive.</w:t>
      </w:r>
    </w:p>
    <w:p>
      <w:r>
        <w:rPr>
          <w:sz w:val="22"/>
        </w:rPr>
        <w:t>My constituency has three towns. I will say a little about the challenges and opportunities that they each face, before covering three key themes on the support that they and other high streets and businesses need. Didcot is the largest town in my constituency. It has seen huge housing growth in recent years, a trend that continues with the ongoing development of Valley Park. The town centre does not have a single focus, such as a traditional market square. Instead, it has two key areas: an older high street called the Broadway and a new retail park called the Orchard Centre.</w:t>
      </w:r>
    </w:p>
    <w:p>
      <w:r>
        <w:rPr>
          <w:sz w:val="22"/>
        </w:rPr>
        <w:t>Both the Broadway and the Orchard Centre face the challenges of antisocial behaviour and shoplifting; far more co-ordination between police, local authorities and businesses is needed. Didcot Broadway contains a range of shops, cafés, takeaways and restaurants. I thank Little India for the fantastic paneer jalfrezi that I got for a takeaway on Monday evening. Broadway also has the wonderful Mulberry pub at its western end. The Broadway forms the centre of the town, but businesses face many challenges, including the presence of the popular Orchard Centre retail park close by.</w:t>
      </w:r>
    </w:p>
    <w:p>
      <w:r>
        <w:rPr>
          <w:sz w:val="22"/>
        </w:rPr>
        <w:t>Amer Siddique, owner of Snack@Teas, formed a group of local business owners and is a passionate advocate for investment in the Broadway and town centre. I shall explore a number of those business owners’ concerns in my speech. Didcot’s last bank closed this year, despite the town’s population having grown to more than 32,000. It remains to be seen how well a proposed banking hub will fill that void. Parking in the town is a big concern as well, as a result of the rising population, although I am pleased that the Orchard Centre listened to vociferous local concerns and changed its mind on introducing car-parking charges.</w:t>
      </w:r>
    </w:p>
    <w:p>
      <w:r>
        <w:rPr>
          <w:sz w:val="22"/>
        </w:rPr>
        <w:t>In the east of my constituency, Wallingford is the smallest of the three towns, but more than makes up for that with its history, which goes back to Anglo-Saxon times. Its town centre high streets have a range of small businesses, full of character, such as the independent Wallingford Bookshop and Le Clos, a wine bar also offering amazing food, including tarte flambée with a range of toppings—baked flatbreads originating in the Alsace region of France. A key challenge for an ancient town is how to accommodate car traffic and parking to maintain visitor levels, given the large towns and cities fairly nearby. There is also frustration in Wallingford that NHS criteria seemingly prevent more than one pharmacy being able to serve the town.</w:t>
      </w:r>
    </w:p>
    <w:p>
      <w:r>
        <w:rPr>
          <w:sz w:val="22"/>
        </w:rPr>
        <w:t>Finally, Wantage is the second largest town in my constituency and the birthplace of King Alfred. In Wantage, the great Market Place is lined with independent shops, cafés and restaurants, with a retail park in the town centre, too. Wantage’s Argos store has been shut for two years, and New Look has now closed its doors as well, so vacant premises are a concern and many existing businesses highlight the crippling impact of significantly increased business rates—including the Vaults bar and pizza restaurant, the Kings Arms pub and the Bear Hotel, the last of which reports a doubling of its business rate charges. Consultation and debate are ongoing about how to further improve Wantage Market Place, which is dominated by car parking and bus stops. Special events that see Market Place closed to traffic, including the annual Dickensian evening, are popular and see the place filled with visitors.</w:t>
      </w:r>
    </w:p>
    <w:p>
      <w:r>
        <w:rPr>
          <w:sz w:val="22"/>
        </w:rPr>
        <w:t>The three towns, and their high street businesses, have three themes at the heart of their challenges and concerns, the first of which is the growing burden of business taxation and costs. Local businesses are feeling hammered by rising costs and barriers to their growth and hiring people; they feel there is an unfair playing field, given that online businesses are not taxed in the same ways and to the same degree. They feel that business rates are a flawed tax that is not directly related to either income or profit. Businesses in my constituency feel that recent Government changes to business rates have done little to ease the difficult situations they face, and certainly fall well short of the radicalism that was at least implied in Labour’s 2024 manifesto.</w:t>
      </w:r>
    </w:p>
    <w:p/>
    <w:p>
      <w:r>
        <w:rPr>
          <w:b/>
          <w:color w:val="1A4A6E"/>
          <w:sz w:val="22"/>
        </w:rPr>
        <w:t>David Chadwick (LD)</w:t>
      </w:r>
    </w:p>
    <w:p>
      <w:r>
        <w:rPr>
          <w:sz w:val="22"/>
        </w:rPr>
        <w:t>I salute the speech that my hon. Friend is giving; I am seeing the same situation play out in my constituency. Brecon has one of the most beautiful high streets in Wales, with its gorgeous Georgian buildings, but local businesses are telling me exactly the same thing. They are taking an absolute hammering from this Government’s decision to push through business rate revaluations. Does my hon. Friend agree that that is a real concern? Does he believe that the VAT cut to hospitality that the Liberal Democrats are calling for would at least help to restore some activity, life and profit to our hospitality businesses?</w:t>
      </w:r>
    </w:p>
    <w:p/>
    <w:p>
      <w:r>
        <w:rPr>
          <w:b/>
          <w:color w:val="1A4A6E"/>
          <w:sz w:val="22"/>
        </w:rPr>
        <w:t>Olly Glover</w:t>
      </w:r>
    </w:p>
    <w:p>
      <w:r>
        <w:rPr>
          <w:sz w:val="22"/>
        </w:rPr>
        <w:t>I agree that such a VAT cut would help, because it is not just business rates that small businesses on high streets are facing. On top of business rate increases and the burden of value-added tax, they are also paying for increased labour and payroll costs, including the higher national living wage and increased employer national insurance contributions. Some of those measures are understandable, and they will of course be welcomed by some, but the story I hear from my high street businesses is that the cumulative impact of all these things in a small space of time is creating challenges. Many businesses are also still servicing debts from the covid-19 pandemic, such as repaying bounce back loans, which further restricts their finances to ride out the current challenges or invest in the future.</w:t>
      </w:r>
    </w:p>
    <w:p>
      <w:r>
        <w:rPr>
          <w:sz w:val="22"/>
        </w:rPr>
        <w:t>Electricity, wage costs, business rates and general taxation are adding up to a perfect storm when combined with ongoing cost of living pressures for consumers, which affect demand. Constrained finances in high street businesses have a knock-on effect on their capacity, meaning that owners are particularly reluctant to hire entry-level or younger workers. That is exacerbated by the recent compression of the wage floor with changes to national insurance contributions and the national living wage.</w:t>
      </w:r>
    </w:p>
    <w:p>
      <w:r>
        <w:rPr>
          <w:sz w:val="22"/>
        </w:rPr>
        <w:t>While recognising the benefits of such changes for workers, businesses raised concerns in Alan Milburn’s interim report, “Young people and work”, saying that these pressures make them consider reducing staffing altogether, or hiring fewer, more experienced workers. This affects the flexibility of the businesses to staff correctly against fluctuating footfall, and reduces opportunities for entry-level workers. Labour is effectively one of the few remaining adjustable cost bases within owners’ control, and it is suffering accordingly.</w:t>
      </w:r>
    </w:p>
    <w:p>
      <w:r>
        <w:rPr>
          <w:sz w:val="22"/>
        </w:rPr>
        <w:t>High street retailers continue to adjust to the changing nature of consumer behaviour, such as online competition and destination shopping. There is a lack of consistent support available to high street businesses at a local level to support retailers through these challenges, and I will come on to say a little bit more about that.</w:t>
      </w:r>
    </w:p>
    <w:p>
      <w:r>
        <w:rPr>
          <w:sz w:val="22"/>
        </w:rPr>
        <w:t>The second key theme is transport and access, which is a key challenge as a result of population growth and central Government housing targets. A growing amount of car traffic, competing for a constrained amount of car parking in town centres, creates real challenges, particularly in older towns such as Wallingford. That is why the reality is that more must be done to help those who can, and would like to, walk and cycle by providing them with safer and better options for doing so. For example, cycle parking can reassure them that their bicycle will be safe.</w:t>
      </w:r>
    </w:p>
    <w:p>
      <w:r>
        <w:rPr>
          <w:sz w:val="22"/>
        </w:rPr>
        <w:t>At this point, I should say that when we get into a debate about transport, it is often presented as an either/or between cars and public transport, walking and cycling. However, those things are not mutually exclusive. The Netherlands does not just have a globally leading cycling infrastructure and culture; it has the most comprehensive motorway in Europe, as well as a fully electrified mainline railway network. Public transport, walking and cycling are complementary to cars—we need both. Even small increases in the use rates of public transport, walking and cycling can help to ease congestion and free up parking spaces for those who need them.</w:t>
      </w:r>
    </w:p>
    <w:p>
      <w:r>
        <w:rPr>
          <w:sz w:val="22"/>
        </w:rPr>
        <w:t>Investment in roads, pavements and general town centre infrastructure is also a concern. Poorly maintained pavements can be a barrier for older residents and those with mobility issues, increasing the risk of falls and discouraging visits to the town centre. Improving accessibility would help to attract more visitors and support local businesses.</w:t>
      </w:r>
    </w:p>
    <w:p>
      <w:r>
        <w:rPr>
          <w:sz w:val="22"/>
        </w:rPr>
        <w:t>The third theme is local government funding pressures. Of course, many small businesses in my constituency, entirely understandably, look to local councils to help them with their high street and business challenges. I want to explain why local councils are too affected by central Government policy and face reduced budgets amidst growing costs.</w:t>
      </w:r>
    </w:p>
    <w:p>
      <w:r>
        <w:rPr>
          <w:sz w:val="22"/>
        </w:rPr>
        <w:t>With their origins in European Union funding streams, South Oxfordshire and Vale of White Horse district councils have, until now, benefited from allocations from two funds: the UK shared prosperity fund and the rural England prosperity fund. Between them, those funding streams have supported more than 130 local projects across the councils so far. Projects were hugely varied, but they included grants to support businesses and community groups with a transition to more efficient and affordable energy use—pubs and cafés, for example. They also included providing capital investment into equipment that supports productivity gains, funding a huge range of business and skills support programmes, often targeting those most at need; developing a visitor economy support programme to support our market towns; and making several small-scale improvements to the public realm across the two districts.</w:t>
      </w:r>
    </w:p>
    <w:p>
      <w:r>
        <w:rPr>
          <w:sz w:val="22"/>
        </w:rPr>
        <w:t>Unfortunately, this Labour Government have decided to scrap those funds, and their replacements, Pride in Place and the local growth fund, are principally targeted at city regions and areas of high deprivation. The impact of the abolition of the two funds is not trivial. In 2025-26, the allocations from the two funds across the Vale of White Horse and South Oxfordshire districts were £1 million; in 2024-25, the total was £2.4 million. At the same time, changes to local government funding formulae mean that Oxfordshire county council will lose £24 million in funding over the next three years.</w:t>
      </w:r>
    </w:p>
    <w:p>
      <w:r>
        <w:rPr>
          <w:sz w:val="22"/>
        </w:rPr>
        <w:t>Those changes affect all three councils’ abilities to invest in high streets and support local businesses. They also make it harder for them to explore new ideas, such the ones requested by the town councils of the three towns I mentioned: grants to town and parish councils to invest in civic pride, such as floral planting, hanging baskets, more street cleaning and more ways to promote local shopping; or funding to employ town centre managers to link the town council with retail centres and independent traders.</w:t>
      </w:r>
    </w:p>
    <w:p>
      <w:r>
        <w:rPr>
          <w:sz w:val="22"/>
        </w:rPr>
        <w:t>I want to set out my key asks of central Government. Once again, the Government need to go much further in reforming business rates—a form of taxation that bears little resemblance to a business’s earnings. Does the Minister recognise that evidence submitted to Alan Milburn’s interim report into young people not in education, employment or training identified labour costs as a key concern? The Government, to their credit, have announced serious intentions in relation to energy prices, but what should be done in the meantime, particularly with no sign—very sadly—of war in the middle east abating?</w:t>
      </w:r>
    </w:p>
    <w:p>
      <w:r>
        <w:rPr>
          <w:sz w:val="22"/>
        </w:rPr>
        <w:t>Once again, will the Minister heed Liberal Democrat calls for a 5% cut to VAT for hospitality? Does he agree that taxation arrangements need modernisation, given the rising threat to physical businesses posed by online retail? Given rising demand and the same amount of space for car parking, do the Government agree that greater investment in public transport and walking and cycling infrastructure is needed to make it easier for people who need to drive to have the road space and car parking to do so?</w:t>
      </w:r>
    </w:p>
    <w:p>
      <w:r>
        <w:rPr>
          <w:sz w:val="22"/>
        </w:rPr>
        <w:t>What fresh, new ideas do the Government have to help our high streets? I have a few examples to consider. National “buy local” schemes would incentivise and reward people for spending their money locally. A “high streets back home” scheme would give people a clear route to invest in their own community, whether by restoring heritage building, supporting local enterprise or helping to secure community assets. The Government could give councils the power to designate independent shop zones, protecting and championing small locally owned businesses against the tide of chains and empty units.</w:t>
      </w:r>
    </w:p>
    <w:p>
      <w:r>
        <w:rPr>
          <w:sz w:val="22"/>
        </w:rPr>
        <w:t>Does the Minister accept that, for councils not benefiting from Pride in Place funding, including in Oxfordshire, the end of the UK shared prosperity and rural England prosperity funds constitute a cut to local government funding? That undermines their ability to invest in staff and initiatives to help small businesses improve town centres, and to award grants to businesses and community organisations to help them reduce their energy bills or upgrade their equipment. Our high streets and local businesses are critical to the successes of our towns and surrounding communities, and I call on the Government to give them the support that they deserve.</w:t>
      </w:r>
    </w:p>
    <w:p/>
    <w:p>
      <w:r>
        <w:rPr>
          <w:b/>
          <w:color w:val="1A4A6E"/>
          <w:sz w:val="22"/>
        </w:rPr>
        <w:t>Phil Brickell (Lab)</w:t>
      </w:r>
    </w:p>
    <w:p>
      <w:r>
        <w:rPr>
          <w:sz w:val="22"/>
        </w:rPr>
        <w:t>It is a pleasure to serve under your chairship, Ms Lewell. I congratulate the hon. Member for Didcot and Wantage (Olly Glover) on securing this debate.</w:t>
      </w:r>
    </w:p>
    <w:p>
      <w:r>
        <w:rPr>
          <w:sz w:val="22"/>
        </w:rPr>
        <w:t>I want to focus on an important lever that the Government should pull to regenerate our high streets: tackling the illicit financial activity that is hollowing out towns and undercutting legitimate local businesses. That matters because these streets are the soul of our communities; they are where local traders serve their regulars, and where the greengrocer, butcher and corner café have always been part of who we are as a country.</w:t>
      </w:r>
    </w:p>
    <w:p>
      <w:r>
        <w:rPr>
          <w:sz w:val="22"/>
        </w:rPr>
        <w:t>Despite all the pressures that our high streets face, brilliant independent businesses—whether new ventures like Hive in Westhoughton in my patch, or long-standing local favourites like Serendipity in Horwich, run by Chris and Kath Parbery—are still choosing to invest in our communities. But millions of us no longer recognise the high streets where we grew up. The bakery, now a barber shop, is somehow always empty. The greengrocer is now a vape shop. The pub on the corner is boarded up for the third time in five years. The Woolworths is long gone, replaced first by a pound shop and then by something called an “American candy store”. Now, just like all the empty barber shops, vape shops and mini-marts, the high street is silent.</w:t>
      </w:r>
    </w:p>
    <w:p>
      <w:r>
        <w:rPr>
          <w:sz w:val="22"/>
        </w:rPr>
        <w:t>The number of vape shops in England has grown by nearly 1,200% in a little over a decade. The number of barber shops per 10,000 people in the UK has more than doubled in the same period. Meanwhile, the National Crime Agency assesses that at least £12 billion of criminal cash is generated in this country every single year, and our high streets have regrettably become a primary route for washing those proceeds. Behind some—not all—of the cheap shop fronts sits drug money, trafficking money and money stripped from the most vulnerable in society. The proceeds of human misery are being cleaned through card machines on high streets in every town represented here today.</w:t>
      </w:r>
    </w:p>
    <w:p>
      <w:r>
        <w:rPr>
          <w:sz w:val="22"/>
        </w:rPr>
        <w:t>The all-party parliamentary group on anti-corruption and responsible tax, which I chair, has spent the past year speaking to individuals on the frontline with responsibility for tackling the explosion of cash-intensive businesses. Representatives from the banking sector told me that they hold significant data on suspicious cash flows but lack the legal architecture to share it usefully. Legitimate hard-working barbers being driven out by criminal operators told me that their trade is being tarnished in plain sight. Officials in local government told me that they watch shops close one week and reopen the next under a new name and a new nominee director, with the unpaid business rates simply written off.</w:t>
      </w:r>
    </w:p>
    <w:p>
      <w:r>
        <w:rPr>
          <w:sz w:val="22"/>
        </w:rPr>
        <w:t>The NCA’s Operation Machinize has shown what is possible. In my constituency, Horwich Mini Market on Lee Lane was closed for three months last year after the seizure of almost 20,000 illegal cigarettes, hundreds of illegal vapes and 7 kg of illegal tobacco. The nearby Texaco service station on Chorley New Road was prosecuted in December 2024—the first prosecution of its kind in the north-west of England—with more than 7,000 illegal vapes seized across four visits. But let us be honest: Operation Machinize has visited more than 2,500 premises across two waves, and its initial wave produced only 10 permanent closures—that is 10 out of 2,500 businesses. Organised crime will absorb that figure as an operating cost and shrug it off by the end of the week.</w:t>
      </w:r>
    </w:p>
    <w:p>
      <w:r>
        <w:rPr>
          <w:sz w:val="22"/>
        </w:rPr>
        <w:t>After years of austerity and inaction under successive Governments, I know that this Government understand the severity of the situation facing our country. Measures announced include a new £30 million high street organised crime unit, which I was proud to lobby the Chancellor for before last year’s Budget, and 75 new officers in the worst-affected regions, including the north-west of England. Trading Standards will receive £6 million, after a decade of cuts that halved its capacity.</w:t>
      </w:r>
    </w:p>
    <w:p>
      <w:r>
        <w:rPr>
          <w:sz w:val="22"/>
        </w:rPr>
        <w:t>Other measures include a new cross-Government taskforce, 350 new His Majesty’s Revenue and Customs investigators, a new abusive phoenixism taskforce and a consultation on extending closure orders. All that shows real progress, and the APPG that I chair has campaigned hard for many of those measures, so it would be remiss of me not to thank the Minister and his colleagues across Government for their work over the last two years.</w:t>
      </w:r>
    </w:p>
    <w:p>
      <w:r>
        <w:rPr>
          <w:sz w:val="22"/>
        </w:rPr>
        <w:t>But money alone will not finish the job. The criminals hollowing out all our communities have to know that they are no longer welcome, and that must mean three things. First, we should adopt a British equivalent to the Dutch Bibob regime. The officials in the port city of Rotterdam I met earlier this year told me how they have spent 14 years dismantling the organised criminal infrastructure that we are struggling against in the UK. Dutch officials in one Rotterdam suburb told me how their integrity screening regime reduced the number of firms from 111 to 65 without recourse to a single criminal prosecution, removing suspicious businesses en masse. We should learn from our Dutch counterparts and give our local authorities similar powers to refuse permits to applicants linked to criminal intelligence and to look through nominee directors for the real money behind them.</w:t>
      </w:r>
    </w:p>
    <w:p>
      <w:r>
        <w:rPr>
          <w:sz w:val="22"/>
        </w:rPr>
        <w:t>Secondly, we should move to mandatory licensing for barbers, vape shops and the other high-risk sectors that have become criminal franchises in plain sight on our high streets. If someone needs a licence to sell a pint of beer, someone should need one to open a barber shop or a vape store.</w:t>
      </w:r>
    </w:p>
    <w:p>
      <w:r>
        <w:rPr>
          <w:sz w:val="22"/>
        </w:rPr>
        <w:t>Thirdly, we should extend closure powers so that persistent offenders are shut down for good. Members of the Chartered Trading Standards Institute overwhelmingly back the idea: 98% support extending closure orders and 97% support permanent closure for repeat offenders. And let us remove, in a single line of legislation, the absurd £1,000 cash seizure threshold that lets criminals wave goodbye to trading standards officers with fistfuls of notes in their hands. Let officers seize every pound of ill-gotten gains from the till.</w:t>
      </w:r>
    </w:p>
    <w:p>
      <w:r>
        <w:rPr>
          <w:sz w:val="22"/>
        </w:rPr>
        <w:t>Our high streets are where this country lives. They bind our communities together and they are where the next generation of British entrepreneurs will cut their teeth. Businesses like Hive, Serendipity and Blackedge Brewery are proof that there is still enormous pride, creativity and resilience in our towns. They are worth fighting for, so let us do so.</w:t>
      </w:r>
    </w:p>
    <w:p/>
    <w:p>
      <w:r>
        <w:rPr>
          <w:b/>
          <w:color w:val="1A4A6E"/>
          <w:sz w:val="22"/>
        </w:rPr>
        <w:t>Emma Lewell</w:t>
      </w:r>
    </w:p>
    <w:p>
      <w:r>
        <w:rPr>
          <w:sz w:val="22"/>
        </w:rPr>
        <w:t>There will now be a five-minute time limit on Back-Bench contributions.</w:t>
      </w:r>
    </w:p>
    <w:p/>
    <w:p>
      <w:r>
        <w:rPr>
          <w:b/>
          <w:color w:val="1A4A6E"/>
          <w:sz w:val="22"/>
        </w:rPr>
        <w:t>Jim Shannon (DUP)</w:t>
      </w:r>
    </w:p>
    <w:p>
      <w:r>
        <w:rPr>
          <w:sz w:val="22"/>
        </w:rPr>
        <w:t>It is a real pleasure to serve under your chairship, Ms Lewell. I congratulate the hon. Member for Didcot and Wantage (Olly Glover) on securing the debate, setting the scene and giving us all a chance to participate.</w:t>
      </w:r>
    </w:p>
    <w:p>
      <w:r>
        <w:rPr>
          <w:sz w:val="22"/>
        </w:rPr>
        <w:t>In Northern Ireland, the future of our high streets is of great concern. We have seen some of the steepest falls in footfall on our high streets compared with the rest of the United Kingdom. Six or seven years ago we would not see an empty shop front in Newtownards; now there are 10 or 11. Owners have retired from family firms and been unable to get someone to take over. I saw in the paper the other day that businesses are closing and people cannot sell their businesses. Perhaps, Minister, there is something to be done to encourage people who want to have a business on the high street but are unable to.</w:t>
      </w:r>
    </w:p>
    <w:p>
      <w:r>
        <w:rPr>
          <w:sz w:val="22"/>
        </w:rPr>
        <w:t>There used to be 11 butchers in Newtownards town, but now there are two. That is because of changing habits: all the big stores now have a butcher’s counter—they have a cabinet—and purchasing is done differently. The Minister and the Government are not responsible for certain things, but something can be done for those who want to open a shop.</w:t>
      </w:r>
    </w:p>
    <w:p>
      <w:r>
        <w:rPr>
          <w:sz w:val="22"/>
        </w:rPr>
        <w:t>All four UK nations record year-on-year declines in footfall, which is a reminder of the economic pressures on our high street shops, some of which are forced into administration. Our high streets have been hit hard by the cost of living crisis, both directly as a result of their costs going up, and because footfall has decreased due to the effects of the crisis on potential customers. Smaller independent retailers made up 84% of all closures in 2024; that shows the effects of decreased footfall and increasing costs.</w:t>
      </w:r>
    </w:p>
    <w:p>
      <w:r>
        <w:rPr>
          <w:sz w:val="22"/>
        </w:rPr>
        <w:t>As an increasing number of shoppers use contactless payments, businesses are suffering, with increased amounts of their revenues going to payment providers. Shops processing £10,000 a week in card payments are paying around £13,000 a year in fees, and there has been a big increase in credit card payments. The Government have no say in that, but could contact be made with credit card companies to ensure that they drive down their charges? That might help a bit. To put that figure into perspective, it could cover several months of rent or the salary of a part-time staff member. These costs are one of the reasons why high street businesses are not employing new staff—they have to cut back somewhere.</w:t>
      </w:r>
    </w:p>
    <w:p>
      <w:r>
        <w:rPr>
          <w:sz w:val="22"/>
        </w:rPr>
        <w:t>Crime and antisocial behaviour leave high street firms facing extra expenses for security measures, insurance, replacing stolen or damaged stock, getting CCTV and establishing contact systems with local police. Larger retailers are not unaffected, with retailers such as Claire’s Accessories, Poundland and River Island announcing closures. Even charity shops such as Cancer Research UK are on the list.</w:t>
      </w:r>
    </w:p>
    <w:p>
      <w:r>
        <w:rPr>
          <w:sz w:val="22"/>
        </w:rPr>
        <w:t>Large banks are also affected, the impact of which cannot be overlooked, as their branches act as an anchor, driving foot traffic to surrounding high street shops. Eleven banks have closed in my constituency. We have been able to get banking hubs to fill in the gaps, and there are post offices in nearly every Spar shop down the Ards peninsula, so there are ways of addressing this. Fewer people are visiting town centres, leading to high street decline. The combination of higher running costs and less disposable income has led to more and more vacant premises.</w:t>
      </w:r>
    </w:p>
    <w:p>
      <w:r>
        <w:rPr>
          <w:sz w:val="22"/>
        </w:rPr>
        <w:t>A considerable factor in this decline is the rise of online shopping, which again relates to the people’s habits. It poses a particular concern to smaller enterprises, which are unsupported when it comes to e-commerce and accessing the necessary technology. Consumers should be encouraged to consider the fact that online shopping cannot replace the experience of face-to-face contact with retailers and the opportunity to see, touch and assess products themselves.</w:t>
      </w:r>
    </w:p>
    <w:p>
      <w:r>
        <w:rPr>
          <w:sz w:val="22"/>
        </w:rPr>
        <w:t>We are very fortunate in Newtownards, the main shopping town in my Strangford constituency, to still have many family shops—I think of Knotts, Wardens and many clothes shops that are family firms as well. Consumers’ ability to make more informed choices will contribute to the creation of a more loyal and consistent customer base for our high street shops. Retail parks and larger shopping centres have fewer economic pressures because they have the car parks. Sometimes the car parks in towns charge fees, which by their very nature create issues.</w:t>
      </w:r>
    </w:p>
    <w:p>
      <w:r>
        <w:rPr>
          <w:sz w:val="22"/>
        </w:rPr>
        <w:t>In conclusion, I endorse all the recommendations made by the hon. Member for Didcot and Wantage. There are some really good ideas that would help each and every one of us, including our constituents. The Government’s aim should be to create a more resilient high street that can survive as well as thrive long term. We look to the Minister so that the high street can be supported for our customers and shopkeepers.</w:t>
      </w:r>
    </w:p>
    <w:p/>
    <w:p>
      <w:r>
        <w:rPr>
          <w:b/>
          <w:color w:val="1A4A6E"/>
          <w:sz w:val="22"/>
        </w:rPr>
        <w:t>Melanie Onn (Lab)</w:t>
      </w:r>
    </w:p>
    <w:p>
      <w:r>
        <w:rPr>
          <w:sz w:val="22"/>
        </w:rPr>
        <w:t>It is a pleasure to serve under your chairship this afternoon, Ms Lewell. I congratulate the hon. Member for Didcot and Wantage (Olly Glover) on securing the debate.</w:t>
      </w:r>
    </w:p>
    <w:p>
      <w:r>
        <w:rPr>
          <w:sz w:val="22"/>
        </w:rPr>
        <w:t>For some time now, there have been unrelenting efforts from colleagues across the House, many of whom are here today, to keep the future of our high streets firmly on the desks of Ministers. That reflects how important our town centres are not only to local economies but to the social fabric and cohesion of communities right across the country. High streets are where people come together. They are places of commerce, but also places of connection, identity and pride. When they thrive, communities thrive. When they decline, the effects are felt far beyond empty shop fronts and reduced footfall.</w:t>
      </w:r>
    </w:p>
    <w:p>
      <w:r>
        <w:rPr>
          <w:sz w:val="22"/>
        </w:rPr>
        <w:t>One issue that has become impossible to ignore is the growing criminality taking root on some of our high streets. Alongside my hon. Friend the Member for Leigh and Atherton (Jo Platt), I have been leading a campaign to shut down dodgy shops, which has now secured the backing of more than 50 Members from across the House. We were really pleased to meet the Chancellor recently to discuss the steps to tackle the organised criminal enterprises operating behind many premises. I am pleased that significant action has been taken across Government Departments to address the issues, some of which I will outline today.</w:t>
      </w:r>
    </w:p>
    <w:p>
      <w:r>
        <w:rPr>
          <w:sz w:val="22"/>
        </w:rPr>
        <w:t>Progressive announcements in the Budget included increased resources for trading standards officers—I feel I am repeating things that my hon. Friend the Member for Bolton West (Phil Brickell) mentioned, but it is worth reinforcing. Budget announcements also included the creation of a dedicated cross-Government taskforce to develop an intelligence-led understanding of organised crime on our high streets; the deployment of 350 newly recruited criminal investigators in HMRC’s fraud investigation service; and the recruitment of 50 additional Insolvency Service staff through a new abusive phoenixism taskforce. These are important and welcome interventions, and they would not have happened if not for my hon. Friend and the APPG he so ably leads.</w:t>
      </w:r>
    </w:p>
    <w:p>
      <w:r>
        <w:rPr>
          <w:sz w:val="22"/>
        </w:rPr>
        <w:t>Under the Tobacco and Vapes Act 2026, the Government are introducing a licensing scheme for retailers selling tobacco and vape products, helping to strengthen enforcement and improve accountability across the sector. Most recently the Home Office announced a £30 million enforcement blitz to target organised crime gangs that exploit UK high streets, sending a clear signal that the Government understand both the scale of the challenge and the need for co-ordinated action.</w:t>
      </w:r>
    </w:p>
    <w:p>
      <w:r>
        <w:rPr>
          <w:sz w:val="22"/>
        </w:rPr>
        <w:t>All that will come as very welcome news to residents in communities such as mine in Great Grimsby and Cleethorpes, because local people are absolutely fed up with seeing their high streets abused. They are frustrated when they see businesses apparently operating outside the law, while honest traders who pay their taxes, employ local people and contribute to their communities in many different ways are expected to compete on an uneven playing field.</w:t>
      </w:r>
    </w:p>
    <w:p>
      <w:r>
        <w:rPr>
          <w:sz w:val="22"/>
        </w:rPr>
        <w:t>However, if we are to achieve the tangible change that communities want to see, the Government must go further and faster. Speed matters because, while we discuss these issues in Westminster and in rooms like this, more of these businesses continue to appear on our high streets. They pop up every single day. Every month that passes without visible enforcement undermines confidence in the rule of law and leaves legitimate businesses feeling completely abandoned.</w:t>
      </w:r>
    </w:p>
    <w:p>
      <w:r>
        <w:rPr>
          <w:sz w:val="22"/>
        </w:rPr>
        <w:t>If this is a Government priority, as I believe it is, we must consider how to encourage more local authorities to move the issue higher up their agendas. Many councils face severe pressures on resources and capacity, but tackling high street criminality cannot be viewed as an optional extra. It must be recognised as central to economic regeneration and community safety. We must continue to reinforce the message that these enterprises are not simply untidy retail operations or minor breaches of regulations: organised criminality, tax evasion, exploitation and fraud lie behind many of them. Frankly, their presence drags down shopping areas, deters investment and damages public confidence.</w:t>
      </w:r>
    </w:p>
    <w:p>
      <w:r>
        <w:rPr>
          <w:sz w:val="22"/>
        </w:rPr>
        <w:t>The prize for getting this issue right is enormous. Economically thriving high streets support local jobs, encourage investment and help small businesses to succeed. Socially, they provide communities with places that they can be proud of, and morally, they help to restore faith that the rules apply equally to everyone. In too many towns across the country people feel left behind, ignored and increasingly sceptical that the law is being enforced fairly. Pulling high streets away from criminal exploitation offers an opportunity not only to revitalise local economies but to rebuild trust. That is why I welcome the progress the Government have already made, but urge Ministers to maintain the pace, strengthen enforcement and ensure that communities finally see the change they have been waiting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