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Corporate Manslaughter: Prosecution</w:t>
      </w:r>
    </w:p>
    <w:p>
      <w:r>
        <w:rPr>
          <w:sz w:val="20"/>
        </w:rPr>
        <w:t>4 June 2026  ·  Commons  ·  Oral Questions</w:t>
      </w:r>
    </w:p>
    <w:p>
      <w:r>
        <w:rPr>
          <w:b/>
        </w:rPr>
        <w:t xml:space="preserve">Policy areas: </w:t>
      </w:r>
      <w:r>
        <w:rPr>
          <w:sz w:val="20"/>
        </w:rPr>
        <w:t>Crime, justice and law, Government and public administration, Housing and planning</w:t>
      </w:r>
    </w:p>
    <w:p>
      <w:r>
        <w:rPr>
          <w:b/>
        </w:rPr>
        <w:t xml:space="preserve">Topics: </w:t>
      </w:r>
      <w:r>
        <w:rPr>
          <w:sz w:val="20"/>
        </w:rPr>
        <w:t>corporate manslaughter prosecution, court capacity for complex cases, grenfell tragedy victims, justice for bereaved families</w:t>
      </w:r>
    </w:p>
    <w:p>
      <w:r>
        <w:rPr>
          <w:b/>
        </w:rPr>
        <w:t xml:space="preserve">Source: </w:t>
      </w:r>
      <w:r>
        <w:rPr>
          <w:sz w:val="20"/>
        </w:rPr>
        <w:t>https://hansard.parliament.uk/Commons/2026-06-04/debates/C726C49B-6726-40C9-B71E-1B41BADC6E36/CorporateManslaughterProsecution</w:t>
      </w:r>
    </w:p>
    <w:p/>
    <w:p>
      <w:r>
        <w:rPr>
          <w:b/>
          <w:color w:val="1A4A6E"/>
          <w:sz w:val="22"/>
        </w:rPr>
        <w:t>Joe Powell (Lab)</w:t>
      </w:r>
    </w:p>
    <w:p>
      <w:r>
        <w:rPr>
          <w:sz w:val="22"/>
        </w:rPr>
        <w:t>7. What steps she is taking with Cabinet colleagues to help improve prosecution rates for corporate manslaughter cases.</w:t>
      </w:r>
    </w:p>
    <w:p/>
    <w:p>
      <w:r>
        <w:rPr>
          <w:b/>
          <w:color w:val="1A4A6E"/>
          <w:sz w:val="22"/>
        </w:rPr>
        <w:t>The Solicitor General</w:t>
      </w:r>
    </w:p>
    <w:p>
      <w:r>
        <w:rPr>
          <w:sz w:val="22"/>
        </w:rPr>
        <w:t>My hon. Friend has been a tireless campaigner on behalf of the 72 victims of the Grenfell tragedy and their families. My thoughts—and, I am sure, those of the whole House—remain with the bereaved families, survivors and those affected.</w:t>
      </w:r>
    </w:p>
    <w:p>
      <w:r>
        <w:rPr>
          <w:sz w:val="22"/>
        </w:rPr>
        <w:t>Introducing corporate manslaughter legislation was one of the great achievements of the last Labour Government. Cases involving allegations of corporate manslaughter are considered by specialist prosecutors in the Crown Prosecution Service’s special crime division, which deals with some of the most complex and sensitive cases.</w:t>
      </w:r>
    </w:p>
    <w:p/>
    <w:p>
      <w:r>
        <w:rPr>
          <w:b/>
          <w:color w:val="1A4A6E"/>
          <w:sz w:val="22"/>
        </w:rPr>
        <w:t>Joe Powell</w:t>
      </w:r>
    </w:p>
    <w:p>
      <w:r>
        <w:rPr>
          <w:sz w:val="22"/>
        </w:rPr>
        <w:t>As we approach the ninth anniversary of the fire, next Sunday, the Metropolitan police have advised that they will hand over files to the Crown Prosecution Service by the end of September. The CPS is expected to make charging decisions, including on corporate manslaughter, by the time of the 10th anniversary of the fire, in 2027. The bereaved and survivors have already been waiting nearly a decade for justice, so will the Minister please provide whatever reassurance she can that the Government will work with the judiciary and the CPS to ensure court capacity, so that we can deliver justice as swiftly as possible from this point?</w:t>
      </w:r>
    </w:p>
    <w:p/>
    <w:p>
      <w:r>
        <w:rPr>
          <w:b/>
          <w:color w:val="1A4A6E"/>
          <w:sz w:val="22"/>
        </w:rPr>
        <w:t>The Solicitor General</w:t>
      </w:r>
    </w:p>
    <w:p>
      <w:r>
        <w:rPr>
          <w:sz w:val="22"/>
        </w:rPr>
        <w:t>I recognise that all those affected by the Grenfell Tower fire have faced a long and deeply painful wait for answers. Justice needs to be delivered as swiftly as possible. I understand that my colleagues in the Ministry of Justice have been working for months with police, prosecutors and courts to ensure that the system is ready to hear complex cases without further delay.</w:t>
      </w:r>
    </w:p>
    <w:p/>
    <w:p>
      <w:r>
        <w:rPr>
          <w:b/>
          <w:color w:val="1A4A6E"/>
          <w:sz w:val="22"/>
        </w:rPr>
        <w:t>Jim Shannon (DUP)</w:t>
      </w:r>
    </w:p>
    <w:p>
      <w:r>
        <w:rPr>
          <w:sz w:val="22"/>
        </w:rPr>
        <w:t>I thank the Solicitor General for that reply. In recent times in Northern Ireland we have successfully concluded two corporate manslaughter cases in a positive fashion; there were guilty verdicts in both cases. If it is the intention, as I think it may be, for the Solicitor General to look at making changes to corporate manslaughter cases, will she share the detail with the Northern Ireland Assembly and the relevant Minister?</w:t>
      </w:r>
    </w:p>
    <w:p/>
    <w:p>
      <w:r>
        <w:rPr>
          <w:b/>
          <w:color w:val="1A4A6E"/>
          <w:sz w:val="22"/>
        </w:rPr>
        <w:t>The Solicitor General</w:t>
      </w:r>
    </w:p>
    <w:p>
      <w:r>
        <w:rPr>
          <w:sz w:val="22"/>
        </w:rPr>
        <w:t>It is good to hear about those successful cases in Northern Ireland. There may be lessons to be learned from those, so I am happy to look into the detail and work with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