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Local Authority Funding: Barnett Formula</w:t>
      </w:r>
    </w:p>
    <w:p>
      <w:r>
        <w:rPr>
          <w:sz w:val="20"/>
        </w:rPr>
        <w:t>4 June 2025  ·  Commons  ·  Oral Questions</w:t>
      </w:r>
    </w:p>
    <w:p>
      <w:r>
        <w:rPr>
          <w:b/>
        </w:rPr>
        <w:t xml:space="preserve">Policy areas: </w:t>
      </w:r>
      <w:r>
        <w:rPr>
          <w:sz w:val="20"/>
        </w:rPr>
        <w:t>Economy, Finance and taxation, Government and public administration, Local government</w:t>
      </w:r>
    </w:p>
    <w:p>
      <w:r>
        <w:rPr>
          <w:b/>
        </w:rPr>
        <w:t xml:space="preserve">Topics: </w:t>
      </w:r>
      <w:r>
        <w:rPr>
          <w:sz w:val="20"/>
        </w:rPr>
        <w:t>barnett formula, local authority funding, nhs waiting lists, scottish government funding</w:t>
      </w:r>
    </w:p>
    <w:p>
      <w:r>
        <w:rPr>
          <w:b/>
        </w:rPr>
        <w:t xml:space="preserve">Source: </w:t>
      </w:r>
      <w:r>
        <w:rPr>
          <w:sz w:val="20"/>
        </w:rPr>
        <w:t>https://hansard.parliament.uk/Commons/2025-06-04/debates/06D910E2-5AA7-43B4-B5DC-226904DEA570/LocalAuthorityFundingBarnettFormula</w:t>
      </w:r>
    </w:p>
    <w:p/>
    <w:p>
      <w:r>
        <w:rPr>
          <w:b/>
          <w:color w:val="1A4A6E"/>
          <w:sz w:val="22"/>
        </w:rPr>
        <w:t>David Smith (Lab)</w:t>
      </w:r>
    </w:p>
    <w:p>
      <w:r>
        <w:rPr>
          <w:sz w:val="22"/>
        </w:rPr>
        <w:t>10. What recent discussions he has had with the Scottish Government on the impact of the Barnett formula on levels of funding for local authorities.</w:t>
      </w:r>
    </w:p>
    <w:p/>
    <w:p>
      <w:r>
        <w:rPr>
          <w:b/>
          <w:color w:val="1A4A6E"/>
          <w:sz w:val="22"/>
        </w:rPr>
        <w:t>Kirsty McNeill (The Parliamentary Under-Secretary of State for Scotland)</w:t>
      </w:r>
    </w:p>
    <w:p>
      <w:r>
        <w:rPr>
          <w:sz w:val="22"/>
        </w:rPr>
        <w:t>The Chancellor’s autumn Budget delivered the biggest settlement in the history of devolution for the Scottish Government—£50 billion. I want to see that cash reach the frontline services that have suffered years of cuts under the SNP. That record settlement is possible only because of the Barnett formula—something opposed not only by the Scottish nationalists, but by the hon. Member for Clacton (Nigel Farage), whose Reform circus was sent packing from Hamilton this week.</w:t>
      </w:r>
    </w:p>
    <w:p/>
    <w:p>
      <w:r>
        <w:rPr>
          <w:b/>
          <w:color w:val="1A4A6E"/>
          <w:sz w:val="22"/>
        </w:rPr>
        <w:t>David Smith</w:t>
      </w:r>
    </w:p>
    <w:p>
      <w:r>
        <w:rPr>
          <w:sz w:val="22"/>
        </w:rPr>
        <w:t>The largest ever devolution settlement—£50 billion—is great news for Scotland and its local authorities, but under the SNP there are 840,000 cases on NHS waiting lists. This affects people in my constituency in North Northumberland, many of whom use cross-border healthcare and dental services, so does the Minister agree that the SNP needs to sort itself out and start delivering change to the NHS, as Labour is doing in England?</w:t>
      </w:r>
    </w:p>
    <w:p/>
    <w:p>
      <w:r>
        <w:rPr>
          <w:b/>
          <w:color w:val="1A4A6E"/>
          <w:sz w:val="22"/>
        </w:rPr>
        <w:t>Kirsty McNeill</w:t>
      </w:r>
    </w:p>
    <w:p>
      <w:r>
        <w:rPr>
          <w:sz w:val="22"/>
        </w:rPr>
        <w:t>I could not agree more. In England, waiting lists have fallen since Labour came to office less than a year ago, while in Scotland they continue to rise, and we now see nearly one in six Scots waiting for treatment. John Swinney has, in total desperation, announced that the SNP Government’s fifth NHS recovery plan in less than four years, but the reality is that patients, staff and we all know that Scotland desperately needs a new direction.</w:t>
      </w:r>
    </w:p>
    <w:p/>
    <w:p>
      <w:r>
        <w:rPr>
          <w:b/>
          <w:color w:val="1A4A6E"/>
          <w:sz w:val="22"/>
        </w:rPr>
        <w:t>Speaker</w:t>
      </w:r>
    </w:p>
    <w:p>
      <w:r>
        <w:rPr>
          <w:sz w:val="22"/>
        </w:rPr>
        <w:t>Before we start Prime Minister’s questions, I would like to welcome to the Gallery the Speaker of Bahrain and his delegation: a big welcome to you.</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