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Teenagers’ Use of Social Media</w:t>
      </w:r>
    </w:p>
    <w:p>
      <w:r>
        <w:rPr>
          <w:sz w:val="20"/>
        </w:rPr>
        <w:t>4 February 2026  ·  Commons  ·  Oral Questions</w:t>
      </w:r>
    </w:p>
    <w:p>
      <w:r>
        <w:rPr>
          <w:b/>
        </w:rPr>
        <w:t xml:space="preserve">Policy areas: </w:t>
      </w:r>
      <w:r>
        <w:rPr>
          <w:sz w:val="20"/>
        </w:rPr>
        <w:t>Children and families, Science and technology, Society and culture</w:t>
      </w:r>
    </w:p>
    <w:p>
      <w:r>
        <w:rPr>
          <w:b/>
        </w:rPr>
        <w:t xml:space="preserve">Topics: </w:t>
      </w:r>
      <w:r>
        <w:rPr>
          <w:sz w:val="20"/>
        </w:rPr>
        <w:t>children online safety, harmful content online, social media regulation, tech platform accountability, teenagers social media use</w:t>
      </w:r>
    </w:p>
    <w:p>
      <w:r>
        <w:rPr>
          <w:b/>
        </w:rPr>
        <w:t xml:space="preserve">Source: </w:t>
      </w:r>
      <w:r>
        <w:rPr>
          <w:sz w:val="20"/>
        </w:rPr>
        <w:t>https://hansard.parliament.uk/Commons/2026-02-04/debates/27A4C756-EB23-4D76-A5B0-11B969674C6C/TeenagersUseOfSocialMedia</w:t>
      </w:r>
    </w:p>
    <w:p/>
    <w:p>
      <w:r>
        <w:rPr>
          <w:b/>
          <w:color w:val="1A4A6E"/>
          <w:sz w:val="22"/>
        </w:rPr>
        <w:t>Christine Jardine (LD)</w:t>
      </w:r>
    </w:p>
    <w:p>
      <w:r>
        <w:rPr>
          <w:sz w:val="22"/>
        </w:rPr>
        <w:t>2. What discussions she has had with stakeholders on teenagers’ use of social media.</w:t>
      </w:r>
    </w:p>
    <w:p/>
    <w:p>
      <w:r>
        <w:rPr>
          <w:b/>
          <w:color w:val="1A4A6E"/>
          <w:sz w:val="22"/>
        </w:rPr>
        <w:t>Liz Kendall (The Secretary of State for Science, Innovation and Technology)</w:t>
      </w:r>
    </w:p>
    <w:p>
      <w:r>
        <w:rPr>
          <w:sz w:val="22"/>
        </w:rPr>
        <w:t>I have spoken to a range of individuals and organisations about teenagers’ use of social media. Last month, I met families who have suffered unimaginable tragedy as a result of their children’s experiences online. In April, my Department will co-host an event with the National Society for the Prevention of Cruelty to Children on AI’s impact on children. I have spoken to parents, teachers and young people, including in my constituency, and there will be much more to come through our consultation. There are different opinions about how best to keep children safe online, but we will take further action, and swiftly.</w:t>
      </w:r>
    </w:p>
    <w:p/>
    <w:p>
      <w:r>
        <w:rPr>
          <w:b/>
          <w:color w:val="1A4A6E"/>
          <w:sz w:val="22"/>
        </w:rPr>
        <w:t>Christine Jardine</w:t>
      </w:r>
    </w:p>
    <w:p>
      <w:r>
        <w:rPr>
          <w:sz w:val="22"/>
        </w:rPr>
        <w:t>In Australia, the Government are playing a game of whack-a-mole as they struggle to keep up with young people switching between social media sites and new apps that have just been brought on board. I have spoken to people in the industry here and to parents who say that a blanket ban is not working. Will the Government consider a more varied approach, along the lines that the Liberal Democrats have suggested, with a licensing scheme based on certification for cinema screens?</w:t>
      </w:r>
    </w:p>
    <w:p/>
    <w:p>
      <w:r>
        <w:rPr>
          <w:b/>
          <w:color w:val="1A4A6E"/>
          <w:sz w:val="22"/>
        </w:rPr>
        <w:t>Liz Kendall</w:t>
      </w:r>
    </w:p>
    <w:p>
      <w:r>
        <w:rPr>
          <w:sz w:val="22"/>
        </w:rPr>
        <w:t>I would say that it is early days in Australia, and we also know the action that France and Spain will be taking. I do not know whether the hon. Lady was present during my statement last week, when I set out that we will consult on a range of different options, including a ban on social media for the under-16s, raising the digital age of consent, overnight curfews and stronger age verification measures. We want to get this right and to work with parents, teenagers, and industry, but we will take further action to give children the childhood that they deserve and prepare them for the future.</w:t>
      </w:r>
    </w:p>
    <w:p/>
    <w:p>
      <w:r>
        <w:rPr>
          <w:b/>
          <w:color w:val="1A4A6E"/>
          <w:sz w:val="22"/>
        </w:rPr>
        <w:t>Speaker</w:t>
      </w:r>
    </w:p>
    <w:p>
      <w:r>
        <w:rPr>
          <w:sz w:val="22"/>
        </w:rPr>
        <w:t>I call the Chair of the Science, Innovation and Technology Committee.</w:t>
      </w:r>
    </w:p>
    <w:p/>
    <w:p>
      <w:r>
        <w:rPr>
          <w:b/>
          <w:color w:val="1A4A6E"/>
          <w:sz w:val="22"/>
        </w:rPr>
        <w:t>Dame Chi Onwurah (Lab)</w:t>
      </w:r>
    </w:p>
    <w:p>
      <w:r>
        <w:rPr>
          <w:sz w:val="22"/>
        </w:rPr>
        <w:t>One year ago, Meta, TikTok, X, and Google all confirmed to my Committee that they hold themselves accountable to the British people through Parliament, and before Easter we will revisit the findings of our social media and algorithms inquiry in an evidence session with them. I mention that because it is clear that Governments across the world are urgently seeking ways to make tech platforms more accountable. As the Secretary of State consults on children and social media, will she confirm that any eventual ban should be in addition to and not instead of more effective regulation of those powerful platforms?</w:t>
      </w:r>
    </w:p>
    <w:p/>
    <w:p>
      <w:r>
        <w:rPr>
          <w:b/>
          <w:color w:val="1A4A6E"/>
          <w:sz w:val="22"/>
        </w:rPr>
        <w:t>Liz Kendall</w:t>
      </w:r>
    </w:p>
    <w:p>
      <w:r>
        <w:rPr>
          <w:sz w:val="22"/>
        </w:rPr>
        <w:t>I thank my hon. Friend for the work she is leading on this crucial issue, and I know how passionately she and the Committee, and many other Members of the House, feel about the role of algorithms, misinformation, disinformation and the impact on our democracy and the political process. We have launched a specific consultation on children’s online lives, and how to give them the best life online, just as we want for them in the real world. My hon. Friend will also know that I constantly keep these issues under review, because we want to ensure that AI and tech is used for good, and not to cause further problems in our society.</w:t>
      </w:r>
    </w:p>
    <w:p/>
    <w:p>
      <w:r>
        <w:rPr>
          <w:b/>
          <w:color w:val="1A4A6E"/>
          <w:sz w:val="22"/>
        </w:rPr>
        <w:t>Speaker</w:t>
      </w:r>
    </w:p>
    <w:p>
      <w:r>
        <w:rPr>
          <w:sz w:val="22"/>
        </w:rPr>
        <w:t>I call the shadow Minister.</w:t>
      </w:r>
    </w:p>
    <w:p/>
    <w:p>
      <w:r>
        <w:rPr>
          <w:b/>
          <w:color w:val="1A4A6E"/>
          <w:sz w:val="22"/>
        </w:rPr>
        <w:t>Ben Spencer (Con)</w:t>
      </w:r>
    </w:p>
    <w:p>
      <w:r>
        <w:rPr>
          <w:sz w:val="22"/>
        </w:rPr>
        <w:t>The public support a ban on social media for the under-16s, Conservative Members support a ban on social media for the under-16s, and Labour Members support a ban on social media for the under-16s. The Secretary of State has said many fine words about her concerns for children’s safety online, but what we now need is action. Will she take the opportunity to make clear her position: does she, or does she not, support a ban on social media for the under-16s?</w:t>
      </w:r>
    </w:p>
    <w:p/>
    <w:p>
      <w:r>
        <w:rPr>
          <w:b/>
          <w:color w:val="1A4A6E"/>
          <w:sz w:val="22"/>
        </w:rPr>
        <w:t>Liz Kendall</w:t>
      </w:r>
    </w:p>
    <w:p>
      <w:r>
        <w:rPr>
          <w:sz w:val="22"/>
        </w:rPr>
        <w:t>I am very aware of the strong views on this issue. The hon. Gentleman did not mention that organisations such as the Molly Rose Foundation, the NSPCC, and others, think that there are problems with a social media ban for young people, and I want to listen closely to those views. I say to the hon. Gentleman that it was Labour Members who stood up to X and Grok, when the Conservative spokesperson said it was a “legal grey area”, when it was not, and accused us of being like the mullahs of Iran. I am proud of the action we have taken to keep kids safe online; let us see what the hon. Gentleman has done.</w:t>
      </w:r>
    </w:p>
    <w:p/>
    <w:p>
      <w:r>
        <w:rPr>
          <w:b/>
          <w:color w:val="1A4A6E"/>
          <w:sz w:val="22"/>
        </w:rPr>
        <w:t>Speaker</w:t>
      </w:r>
    </w:p>
    <w:p>
      <w:r>
        <w:rPr>
          <w:sz w:val="22"/>
        </w:rPr>
        <w:t>I call the Liberal Democrat spokesperson.</w:t>
      </w:r>
    </w:p>
    <w:p/>
    <w:p>
      <w:r>
        <w:rPr>
          <w:b/>
          <w:color w:val="1A4A6E"/>
          <w:sz w:val="22"/>
        </w:rPr>
        <w:t>Victoria Collins (LD)</w:t>
      </w:r>
    </w:p>
    <w:p>
      <w:r>
        <w:rPr>
          <w:sz w:val="22"/>
        </w:rPr>
        <w:t>We have already heard from thousands of stakeholders, including concerned parents, teachers and young people, who are all crying out for help against fast-evolving online harm. That is why the Liberal Democrats have proposed a world-leading approach to ban harmful social media, based on a future-proof, harms-based approach that is backed by 42 children’s charities and online experts. As the world wakes up to this seatbelt moment for online safety, now is the time for action. A consultation is not good enough, so will the Secretary of State please assure us that it will at least look at how we ban harmful social media for under-16s, rather than if we do it?</w:t>
      </w:r>
    </w:p>
    <w:p/>
    <w:p>
      <w:r>
        <w:rPr>
          <w:b/>
          <w:color w:val="1A4A6E"/>
          <w:sz w:val="22"/>
        </w:rPr>
        <w:t>Liz Kendall</w:t>
      </w:r>
    </w:p>
    <w:p>
      <w:r>
        <w:rPr>
          <w:sz w:val="22"/>
        </w:rPr>
        <w:t>We are banning harmful content for children, and this Government have taken decisive action to protect children and young people from intimate image abuse, self-harm, cyber-flashing, and strangulation in pornography. Hon. Members across the House will continually ask me this question today, but I believe that a consultation—swift, with proposals before the summer—is the right and responsible way forward to hear different views, to try to build consensus where we can, and then to act decisively. I hope that the hon. Lady, who I know cares deeply about these issues, will work with us, including with her constituents, to ensure that we build the strongest possible framework for the future.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