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Chinese Embassy</w:t>
      </w:r>
    </w:p>
    <w:p>
      <w:r>
        <w:rPr>
          <w:sz w:val="20"/>
        </w:rPr>
        <w:t>4 December 2025  ·  Commons  ·  Oral Questions</w:t>
      </w:r>
    </w:p>
    <w:p>
      <w:r>
        <w:rPr>
          <w:b/>
        </w:rPr>
        <w:t xml:space="preserve">Policy areas: </w:t>
      </w:r>
      <w:r>
        <w:rPr>
          <w:sz w:val="20"/>
        </w:rPr>
        <w:t>Foreign affairs and diplomacy, Government and public administration, Housing and planning</w:t>
      </w:r>
    </w:p>
    <w:p>
      <w:r>
        <w:rPr>
          <w:b/>
        </w:rPr>
        <w:t xml:space="preserve">Topics: </w:t>
      </w:r>
      <w:r>
        <w:rPr>
          <w:sz w:val="20"/>
        </w:rPr>
        <w:t>data cable reports, embassy planning application, medieval monastery access, national security concerns, proposed chinese embassy</w:t>
      </w:r>
    </w:p>
    <w:p>
      <w:r>
        <w:rPr>
          <w:b/>
        </w:rPr>
        <w:t xml:space="preserve">Source: </w:t>
      </w:r>
      <w:r>
        <w:rPr>
          <w:sz w:val="20"/>
        </w:rPr>
        <w:t>https://hansard.parliament.uk/Commons/2025-12-04/debates/69922B2F-5A37-4E2D-90BD-0B4D6FF2CFD5/ProposedChineseEmbassy</w:t>
      </w:r>
    </w:p>
    <w:p/>
    <w:p>
      <w:r>
        <w:rPr>
          <w:b/>
          <w:color w:val="1A4A6E"/>
          <w:sz w:val="22"/>
        </w:rPr>
        <w:t>Sir Edward Leigh (Con)</w:t>
      </w:r>
    </w:p>
    <w:p>
      <w:r>
        <w:rPr>
          <w:sz w:val="22"/>
        </w:rPr>
        <w:t>5. Whether the Prime Minister has had discussions with the Chinese Government on the proposed Chinese embassy.</w:t>
      </w:r>
    </w:p>
    <w:p/>
    <w:p>
      <w:r>
        <w:rPr>
          <w:b/>
          <w:color w:val="1A4A6E"/>
          <w:sz w:val="22"/>
        </w:rPr>
        <w:t>Gregory Stafford (Con)</w:t>
      </w:r>
    </w:p>
    <w:p>
      <w:r>
        <w:rPr>
          <w:sz w:val="22"/>
        </w:rPr>
        <w:t>13. Whether the Prime Minister has had discussions with the Chinese Government on the proposed Chinese embassy.</w:t>
      </w:r>
    </w:p>
    <w:p/>
    <w:p>
      <w:r>
        <w:rPr>
          <w:b/>
          <w:color w:val="1A4A6E"/>
          <w:sz w:val="22"/>
        </w:rPr>
        <w:t>Dan Jarvis (The Minister of State, Cabinet Office)</w:t>
      </w:r>
    </w:p>
    <w:p>
      <w:r>
        <w:rPr>
          <w:sz w:val="22"/>
        </w:rPr>
        <w:t>The decision to call in the planning application for the proposed Chinese embassy was made by the former Deputy Prime Minister, my right hon. Friend the Member for Ashton-under-Lyne (Angela Rayner), in line with the current policy on call-in. The decision is subject to a quasi-judicial process and independent from the rest of Government. No private assurances have been given to the Chinese Government regarding the embassy application.</w:t>
      </w:r>
    </w:p>
    <w:p/>
    <w:p>
      <w:r>
        <w:rPr>
          <w:b/>
          <w:color w:val="1A4A6E"/>
          <w:sz w:val="22"/>
        </w:rPr>
        <w:t>Sir Edward Leigh</w:t>
      </w:r>
    </w:p>
    <w:p>
      <w:r>
        <w:rPr>
          <w:sz w:val="22"/>
        </w:rPr>
        <w:t>Will the prayers of long-dead medieval monks save us from this hideous mega-embassy, right next to the most totemic building in the United Kingdom, the Tower of London? On 14 January, the then Secretaries of State for the Home Office and the Foreign Office wrote a letter insisting that a condition be made that there should be a wall and public access to the Cistercian medieval monastery on the site. The Chinese, in their arrogant way, are ignoring that. Will the Government stand firm and insist on public access—which, by the way, would be a good way of stopping this awful project?</w:t>
      </w:r>
    </w:p>
    <w:p/>
    <w:p>
      <w:r>
        <w:rPr>
          <w:b/>
          <w:color w:val="1A4A6E"/>
          <w:sz w:val="22"/>
        </w:rPr>
        <w:t>Dan Jarvis</w:t>
      </w:r>
    </w:p>
    <w:p>
      <w:r>
        <w:rPr>
          <w:sz w:val="22"/>
        </w:rPr>
        <w:t>I can say to the Father of the House that national security is the first duty of this Government, and has been a core priority throughout this process. We have considered the breadth of national security considerations and have publicly outlined the necessary security mitigations that we need in order to support an application. Should the planning decision be approved, the new embassy will replace the seven different sites that currently comprise China’s diplomatic estate.</w:t>
      </w:r>
    </w:p>
    <w:p/>
    <w:p>
      <w:r>
        <w:rPr>
          <w:b/>
          <w:color w:val="1A4A6E"/>
          <w:sz w:val="22"/>
        </w:rPr>
        <w:t>Gregory Stafford</w:t>
      </w:r>
    </w:p>
    <w:p>
      <w:r>
        <w:rPr>
          <w:sz w:val="22"/>
        </w:rPr>
        <w:t>On Tuesday, my hon. Friend the Member for West Suffolk (Nick Timothy) raised with the Foreign Secretary concerns expressed by the United States, Dutch, Swiss and Swedish Governments regarding the reported presence of data cables running beneath Royal Mint Court. I note that the Cabinet Office has since denied the reports to the press. Will the Minister now provide the clarity that his colleague at the Foreign Office could not, and give a clear yes or no answer to this House as to whether any such cables run beneath or in the vicinity of the site?</w:t>
      </w:r>
    </w:p>
    <w:p/>
    <w:p>
      <w:r>
        <w:rPr>
          <w:b/>
          <w:color w:val="1A4A6E"/>
          <w:sz w:val="22"/>
        </w:rPr>
        <w:t>Dan Jarvis</w:t>
      </w:r>
    </w:p>
    <w:p>
      <w:r>
        <w:rPr>
          <w:sz w:val="22"/>
        </w:rPr>
        <w:t>I reiterate the point that the Government have considered the breadth of national security considerations. Both the Home Secretary and the Foreign Secretary have been clear about that. We work incredibly closely with our allies, particularly our Five Eyes partners, to ensure our collective national security.</w:t>
      </w:r>
    </w:p>
    <w:p/>
    <w:p>
      <w:r>
        <w:rPr>
          <w:b/>
          <w:color w:val="1A4A6E"/>
          <w:sz w:val="22"/>
        </w:rPr>
        <w:t>Euan Stainbank (Lab)</w:t>
      </w:r>
    </w:p>
    <w:p>
      <w:r>
        <w:rPr>
          <w:sz w:val="22"/>
        </w:rPr>
        <w:t>My constituents are concerned about the broader domestic security risk that China is currently posing, beyond the potential implications of its embassy planning application. Considering that Chinese state-subsidised bus manufacturers have gained a rising market share in the UK over the past few years, the Department for Transport and National Cyber Security Centre—</w:t>
      </w:r>
    </w:p>
    <w:p/>
    <w:p>
      <w:r>
        <w:rPr>
          <w:b/>
          <w:color w:val="1A4A6E"/>
          <w:sz w:val="22"/>
        </w:rPr>
        <w:t>Speaker</w:t>
      </w:r>
    </w:p>
    <w:p>
      <w:r>
        <w:rPr>
          <w:sz w:val="22"/>
        </w:rPr>
        <w:t>Order. As important as that is, I think the hon. Member’s point is way off the question, which is just about the Chinese embassy. I am sure he might catch my eye during topicals.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