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w:t>
      </w:r>
    </w:p>
    <w:p>
      <w:r>
        <w:rPr>
          <w:sz w:val="20"/>
        </w:rPr>
        <w:t>4 December 2025  ·  Commons  ·  Oral Questions</w:t>
      </w:r>
    </w:p>
    <w:p>
      <w:r>
        <w:rPr>
          <w:b/>
        </w:rPr>
        <w:t xml:space="preserve">Policy areas: </w:t>
      </w:r>
      <w:r>
        <w:rPr>
          <w:sz w:val="20"/>
        </w:rPr>
        <w:t>Defence and armed forces, Government and public administration, Science and technology, Transport</w:t>
      </w:r>
    </w:p>
    <w:p>
      <w:r>
        <w:rPr>
          <w:b/>
        </w:rPr>
        <w:t xml:space="preserve">Topics: </w:t>
      </w:r>
      <w:r>
        <w:rPr>
          <w:sz w:val="20"/>
        </w:rPr>
        <w:t>chinese manufactured buses, maritime infrastructure security, national resilience strategy, pandemic preparedness exercise, undersea cable protection</w:t>
      </w:r>
    </w:p>
    <w:p>
      <w:r>
        <w:rPr>
          <w:b/>
        </w:rPr>
        <w:t xml:space="preserve">Source: </w:t>
      </w:r>
      <w:r>
        <w:rPr>
          <w:sz w:val="20"/>
        </w:rPr>
        <w:t>https://hansard.parliament.uk/Commons/2025-12-04/debates/97FB06AF-07F7-4B2F-885C-BFB5275AE5EB/NationalResilience</w:t>
      </w:r>
    </w:p>
    <w:p/>
    <w:p>
      <w:r>
        <w:rPr>
          <w:b/>
          <w:color w:val="1A4A6E"/>
          <w:sz w:val="22"/>
        </w:rPr>
        <w:t>Gideon Amos (LD)</w:t>
      </w:r>
    </w:p>
    <w:p>
      <w:r>
        <w:rPr>
          <w:sz w:val="22"/>
        </w:rPr>
        <w:t>7. What steps he is taking to improve national resilience.</w:t>
      </w:r>
    </w:p>
    <w:p/>
    <w:p>
      <w:r>
        <w:rPr>
          <w:b/>
          <w:color w:val="1A4A6E"/>
          <w:sz w:val="22"/>
        </w:rPr>
        <w:t>Susan Murray (LD)</w:t>
      </w:r>
    </w:p>
    <w:p>
      <w:r>
        <w:rPr>
          <w:sz w:val="22"/>
        </w:rPr>
        <w:t>20. What steps he is taking to improve national resilience.</w:t>
      </w:r>
    </w:p>
    <w:p/>
    <w:p>
      <w:r>
        <w:rPr>
          <w:b/>
          <w:color w:val="1A4A6E"/>
          <w:sz w:val="22"/>
        </w:rPr>
        <w:t>Dan Jarvis (The Minister of State, Cabinet Office)</w:t>
      </w:r>
    </w:p>
    <w:p>
      <w:r>
        <w:rPr>
          <w:sz w:val="22"/>
        </w:rPr>
        <w:t>The Government published the resilience action plan in July to set out their strategic approach to improve the UK’s resilience to the full range of risks that we face. One of the actions we have taken is to conduct the largest ever pandemic exercise, which involved all regions and nations of the UK and thousands of participants.</w:t>
      </w:r>
    </w:p>
    <w:p/>
    <w:p>
      <w:r>
        <w:rPr>
          <w:b/>
          <w:color w:val="1A4A6E"/>
          <w:sz w:val="22"/>
        </w:rPr>
        <w:t>Gideon Amos</w:t>
      </w:r>
    </w:p>
    <w:p>
      <w:r>
        <w:rPr>
          <w:sz w:val="22"/>
        </w:rPr>
        <w:t>From the first ever charts by Captain Cook to real-time digital mapping, the UK Hydrographic Office enables and keeps our Royal Navy safe at sea—operating quite literally under the radar. Will the Minister pay tribute to the hundreds of people in my constituency who work at the office, and will he support a cross-sector approach to energy cables, telecommunication cables and their security, bringing in the University of Plymouth, University Centre Somerset and the Hydrographic Office in my constituency?</w:t>
      </w:r>
    </w:p>
    <w:p/>
    <w:p>
      <w:r>
        <w:rPr>
          <w:b/>
          <w:color w:val="1A4A6E"/>
          <w:sz w:val="22"/>
        </w:rPr>
        <w:t>Dan Jarvis</w:t>
      </w:r>
    </w:p>
    <w:p>
      <w:r>
        <w:rPr>
          <w:sz w:val="22"/>
        </w:rPr>
        <w:t>I join the hon. Gentleman in paying tribute to the important work of the UK Hydrographic Office and its vital contribution to the UK’s maritime security. The Cabinet Office plays a central role to cohere cross-Government efforts to secure the UK’s undersea infrastructure. Given the growing prominence of this issue, lead Departments are engaging with industry partners, and we will continue this inclusive approach as we support the Royal Navy to take a leading role to secure our undersea infrastructure.</w:t>
      </w:r>
    </w:p>
    <w:p/>
    <w:p>
      <w:r>
        <w:rPr>
          <w:b/>
          <w:color w:val="1A4A6E"/>
          <w:sz w:val="22"/>
        </w:rPr>
        <w:t>Susan Murray</w:t>
      </w:r>
    </w:p>
    <w:p>
      <w:r>
        <w:rPr>
          <w:sz w:val="22"/>
        </w:rPr>
        <w:t>The Russian spy ship Yantar has been probing our infrastructure in the North sea. While doing so, its crew used high-powered lasers against an RAF plane monitoring their activity, threatening the lives of our pilots. What steps are the Government taking to secure our critical strategic infrastructure in the North sea and to ensure clear and serious consequences for Russia when it carries out aggressive and dangerous military activity off our coasts?</w:t>
      </w:r>
    </w:p>
    <w:p/>
    <w:p>
      <w:r>
        <w:rPr>
          <w:b/>
          <w:color w:val="1A4A6E"/>
          <w:sz w:val="22"/>
        </w:rPr>
        <w:t>Dan Jarvis</w:t>
      </w:r>
    </w:p>
    <w:p>
      <w:r>
        <w:rPr>
          <w:sz w:val="22"/>
        </w:rPr>
        <w:t>The hon. Lady and the House will understand that I am limited in what I can say in my response, but I can assure her that Russia is a top national security priority for the Government, and UK law enforcement has recently secured a range of convictions in this area. I will have more to say about this later today.</w:t>
      </w:r>
    </w:p>
    <w:p/>
    <w:p>
      <w:r>
        <w:rPr>
          <w:b/>
          <w:color w:val="1A4A6E"/>
          <w:sz w:val="22"/>
        </w:rPr>
        <w:t>Euan Stainbank (Lab)</w:t>
      </w:r>
    </w:p>
    <w:p>
      <w:r>
        <w:rPr>
          <w:sz w:val="22"/>
        </w:rPr>
        <w:t>Considering that Chinese state-subsidised manufacturers have gained a rising market share in the UK over the past few years, that the Department for Transport and the National Cyber Security Centre have recently announced an investigation into kill switches in Chinese buses, and that the 10-year bus pipeline is expected imminently, will the Minister be raising our Government’s concerns about Chinese buses directly with the Chinese Government?</w:t>
      </w:r>
    </w:p>
    <w:p/>
    <w:p>
      <w:r>
        <w:rPr>
          <w:b/>
          <w:color w:val="1A4A6E"/>
          <w:sz w:val="22"/>
        </w:rPr>
        <w:t>Dan Jarvis</w:t>
      </w:r>
    </w:p>
    <w:p>
      <w:r>
        <w:rPr>
          <w:sz w:val="22"/>
        </w:rPr>
        <w:t>I am grateful to my hon. Friend, not just for his question today, but for the important work that he has done in this particular area, in his constituency and across Scotland. I have listened carefully to what he has had to say this morning, and I would be happy to discuss it with him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