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Food Security</w:t>
      </w:r>
    </w:p>
    <w:p>
      <w:r>
        <w:rPr>
          <w:sz w:val="20"/>
        </w:rPr>
        <w:t>4 December 2025  ·  Commons  ·  Oral Questions</w:t>
      </w:r>
    </w:p>
    <w:p>
      <w:r>
        <w:rPr>
          <w:b/>
        </w:rPr>
        <w:t xml:space="preserve">Policy areas: </w:t>
      </w:r>
      <w:r>
        <w:rPr>
          <w:sz w:val="20"/>
        </w:rPr>
        <w:t>Business and industry, Economy, Environment, Government and public administration, Trade</w:t>
      </w:r>
    </w:p>
    <w:p>
      <w:r>
        <w:rPr>
          <w:b/>
        </w:rPr>
        <w:t xml:space="preserve">Topics: </w:t>
      </w:r>
      <w:r>
        <w:rPr>
          <w:sz w:val="20"/>
        </w:rPr>
        <w:t>climatic risk, cross-government working, food security assessment, food supply chain resilience, global instability</w:t>
      </w:r>
    </w:p>
    <w:p>
      <w:r>
        <w:rPr>
          <w:b/>
        </w:rPr>
        <w:t xml:space="preserve">Source: </w:t>
      </w:r>
      <w:r>
        <w:rPr>
          <w:sz w:val="20"/>
        </w:rPr>
        <w:t>https://hansard.parliament.uk/Commons/2025-12-04/debates/BBC52CF5-E98B-4AC6-B083-BCDB09273768/FoodSecurity</w:t>
      </w:r>
    </w:p>
    <w:p/>
    <w:p>
      <w:r>
        <w:rPr>
          <w:b/>
          <w:color w:val="1A4A6E"/>
          <w:sz w:val="22"/>
        </w:rPr>
        <w:t>Daniel Zeichner (Lab)</w:t>
      </w:r>
    </w:p>
    <w:p>
      <w:r>
        <w:rPr>
          <w:sz w:val="22"/>
        </w:rPr>
        <w:t>8. What assessment he has made with Cabinet colleagues of the effectiveness of cross-Government working on food security.</w:t>
      </w:r>
    </w:p>
    <w:p/>
    <w:p>
      <w:r>
        <w:rPr>
          <w:b/>
          <w:color w:val="1A4A6E"/>
          <w:sz w:val="22"/>
        </w:rPr>
        <w:t>Dan Jarvis (The Minister of State, Cabinet Office)</w:t>
      </w:r>
    </w:p>
    <w:p>
      <w:r>
        <w:rPr>
          <w:sz w:val="22"/>
        </w:rPr>
        <w:t>Through the national security risk assessment, the Cabinet Office engages closely with the Department for Environment, Food and Rural Affairs to continuously assess risks to the security and resilience of the food sector, as well as interdependencies between critical national infrastructure sectors. The Government have published the results of the first annual public survey on risk and resilience, and we provide resilience advice to the public on gov.uk.</w:t>
      </w:r>
    </w:p>
    <w:p/>
    <w:p>
      <w:r>
        <w:rPr>
          <w:b/>
          <w:color w:val="1A4A6E"/>
          <w:sz w:val="22"/>
        </w:rPr>
        <w:t>Daniel Zeichner</w:t>
      </w:r>
    </w:p>
    <w:p>
      <w:r>
        <w:rPr>
          <w:sz w:val="22"/>
        </w:rPr>
        <w:t>The UK food system has shown remarkable resistance and flexibility in recent years, but seasoned industry voices are warning that we face new challenges from climatic risk and global instability. I appreciate that this is not just a food production issue, but a cross-Government issue. Can my right hon. Friend say a little more about measures to assess our readiness for these new challenges?</w:t>
      </w:r>
    </w:p>
    <w:p/>
    <w:p>
      <w:r>
        <w:rPr>
          <w:b/>
          <w:color w:val="1A4A6E"/>
          <w:sz w:val="22"/>
        </w:rPr>
        <w:t>Dan Jarvis</w:t>
      </w:r>
    </w:p>
    <w:p>
      <w:r>
        <w:rPr>
          <w:sz w:val="22"/>
        </w:rPr>
        <w:t>My hon. Friend speaks with great authority on these matters. The Cabinet Office is strongly supportive of the work that DEFRA is undertaking on food security, including mapping critical food supply chain assets to provide a greater understanding of potential vulnerabilities. We have also published the first ever chronic risks analysis to support decision making on longer-term cross-cutting and interconnected risks, such as climate and geopolitical change.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