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30 October 2025  ·  Commons  ·  Oral Questions</w:t>
      </w:r>
    </w:p>
    <w:p>
      <w:r>
        <w:rPr>
          <w:b/>
        </w:rPr>
        <w:t xml:space="preserve">Policy areas: </w:t>
      </w:r>
      <w:r>
        <w:rPr>
          <w:sz w:val="20"/>
        </w:rPr>
        <w:t>Business and industry, Defence and armed forces, Economy, Employment and labour market, Energy</w:t>
      </w:r>
    </w:p>
    <w:p>
      <w:r>
        <w:rPr>
          <w:b/>
        </w:rPr>
        <w:t xml:space="preserve">Topics: </w:t>
      </w:r>
      <w:r>
        <w:rPr>
          <w:sz w:val="20"/>
        </w:rPr>
        <w:t>defence technology cluster, employment rights bill, hydrogen fuel systems, pro-business policies, regulatory reform</w:t>
      </w:r>
    </w:p>
    <w:p>
      <w:r>
        <w:rPr>
          <w:b/>
        </w:rPr>
        <w:t xml:space="preserve">Source: </w:t>
      </w:r>
      <w:r>
        <w:rPr>
          <w:sz w:val="20"/>
        </w:rPr>
        <w:t>https://hansard.parliament.uk/Commons/2025-10-30/debates/192247D8-54C5-4960-A85B-03143FB190E5/TopicalQuestions</w:t>
      </w:r>
    </w:p>
    <w:p/>
    <w:p>
      <w:r>
        <w:rPr>
          <w:b/>
          <w:color w:val="1A4A6E"/>
          <w:sz w:val="22"/>
        </w:rPr>
        <w:t>Ben Obese-Jecty (Con)</w:t>
      </w:r>
    </w:p>
    <w:p>
      <w:r>
        <w:rPr>
          <w:sz w:val="22"/>
        </w:rPr>
        <w:t>T1. If he will make a statement on his departmental responsibilities.</w:t>
      </w:r>
    </w:p>
    <w:p/>
    <w:p>
      <w:r>
        <w:rPr>
          <w:b/>
          <w:color w:val="1A4A6E"/>
          <w:sz w:val="22"/>
        </w:rPr>
        <w:t>Peter Kyle (The Secretary of State for Business and Trade)</w:t>
      </w:r>
    </w:p>
    <w:p>
      <w:r>
        <w:rPr>
          <w:sz w:val="22"/>
        </w:rPr>
        <w:t>The growth emergency we inherited from the previous Government demands a proportionate response. That means an unrelenting focus on pro-business policies. It means harnessing investment in our high growth sectors and tirelessly implementing our modern industrial strategy. It means shaking up our entire regulatory system. The Department for Business and Trade is stripping out the rules, regulations and red tape that are holding business back. We are helping reduce the regulatory burden by 25%, cutting out 200 hours of needless paperwork for companies so far. We are simplifying rules around company reporting, saving firms £230 million. We are bringing in a strengthened growth duty for regulators and launching a new performance dashboard, injecting agility into our regulatory regime. Where regulators are doubling up, we are streamlining them. We are abolishing the British Hallmarking Council, transferring functions to the Department. This is a new ministerial team acting with urgency. We are using every lever we have to grow the economy and to deliver for this Government’s plan for change.</w:t>
      </w:r>
    </w:p>
    <w:p/>
    <w:p>
      <w:r>
        <w:rPr>
          <w:b/>
          <w:color w:val="1A4A6E"/>
          <w:sz w:val="22"/>
        </w:rPr>
        <w:t>Ben Obese-Jecty</w:t>
      </w:r>
    </w:p>
    <w:p>
      <w:r>
        <w:rPr>
          <w:sz w:val="22"/>
        </w:rPr>
        <w:t>On Tuesday, the Ministry of Defence announced the launch of Project Fairfax, which will see a defence technology cluster established on surplus MOD land at RAF Wyton in Huntingdon. This is a hugely exciting opportunity for both Huntingdon and the MOD, as we seek to create a defence ecosystem in sites we have identified across Huntingdonshire. With a decision yet to be made about identifying investible sites, and regarding the £600 million fund available through the strategic sites accelerator programme, will the Secretary of State meet me and the chief executive of my local council to discuss the inclusion of potential defence sites in Huntingdon?</w:t>
      </w:r>
    </w:p>
    <w:p/>
    <w:p>
      <w:r>
        <w:rPr>
          <w:b/>
          <w:color w:val="1A4A6E"/>
          <w:sz w:val="22"/>
        </w:rPr>
        <w:t>Peter Kyle</w:t>
      </w:r>
    </w:p>
    <w:p>
      <w:r>
        <w:rPr>
          <w:sz w:val="22"/>
        </w:rPr>
        <w:t>I am grateful for the hon. Gentleman’s question, and I know that his community will be grateful for his question, too. I can assure him that we are working to mobilise the strategic sites accelerator, which will operate across the nation. We expect to communicate how and when the programme will deploy in the coming period into spring. As he knows, RAF Wyton is a key site for cyber and specialist operations command. It is an important asset for our nation. I, or the relevant Minister, will of course meet him to discuss how we can better support that site going forward, but already within Government it is a very highly valued asset.</w:t>
      </w:r>
    </w:p>
    <w:p/>
    <w:p>
      <w:r>
        <w:rPr>
          <w:b/>
          <w:color w:val="1A4A6E"/>
          <w:sz w:val="22"/>
        </w:rPr>
        <w:t>Michael Payne (Lab)</w:t>
      </w:r>
    </w:p>
    <w:p>
      <w:r>
        <w:rPr>
          <w:sz w:val="22"/>
        </w:rPr>
        <w:t>T3. Luxfer Gas Cylinders in my constituency employs more than 200 people and is a key supplier to hydrogen allocation round 1 projects. It wants to expand to become the UK’s only manufacturer of high pressure hydrogen cylinders for hydrogen tube trailers and hydrogen vehicle fuel systems, which are currently imported. Will the Minister meet me and other MPs who have significant hydrogen and fuel cell manufacturers in their constituencies to discuss how existing Government support for hydrogen can best drive UK growth and jobs?</w:t>
      </w:r>
    </w:p>
    <w:p/>
    <w:p>
      <w:r>
        <w:rPr>
          <w:b/>
          <w:color w:val="1A4A6E"/>
          <w:sz w:val="22"/>
        </w:rPr>
        <w:t>Chris McDonald (The Parliamentary Under-Secretary of State for Business and Trade)</w:t>
      </w:r>
    </w:p>
    <w:p>
      <w:r>
        <w:rPr>
          <w:sz w:val="22"/>
        </w:rPr>
        <w:t>I was pleased to address a meeting of Hydrogen UK just last week, where I reaffirmed Government support for the sector, which we have recognised through our industrial strategy and the clean energy industries sector plan. I would be happy to meet my hon. Friend to discuss in particular Luxfer’s ambitions to invest more in the UK.</w:t>
      </w:r>
    </w:p>
    <w:p/>
    <w:p>
      <w:r>
        <w:rPr>
          <w:b/>
          <w:color w:val="1A4A6E"/>
          <w:sz w:val="22"/>
        </w:rPr>
        <w:t>Speaker</w:t>
      </w:r>
    </w:p>
    <w:p>
      <w:r>
        <w:rPr>
          <w:sz w:val="22"/>
        </w:rPr>
        <w:t>I call the shadow Secretary of State.</w:t>
      </w:r>
    </w:p>
    <w:p/>
    <w:p>
      <w:r>
        <w:rPr>
          <w:b/>
          <w:color w:val="1A4A6E"/>
          <w:sz w:val="22"/>
        </w:rPr>
        <w:t>Andrew Griffith (Con)</w:t>
      </w:r>
    </w:p>
    <w:p>
      <w:r>
        <w:rPr>
          <w:sz w:val="22"/>
        </w:rPr>
        <w:t>I welcome the team to their significant roles for the United Kingdom.</w:t>
      </w:r>
    </w:p>
    <w:p>
      <w:r>
        <w:rPr>
          <w:sz w:val="22"/>
        </w:rPr>
        <w:t>This week, the other place voted for five reasonable amendments to the Employment Rights Bill, representing a meaningful compromise with cross-party support to mitigate some of the worst of the damage caused by the Bill. As the Office for Budget Responsibility now scores the impact of that legislation, this is one of the last chances to avoid the costs, taxes and spending cuts that will result from it. Will the Secretary of State now put country before party, do the right thing by British business and accept those compromise amendments?</w:t>
      </w:r>
    </w:p>
    <w:p/>
    <w:p>
      <w:r>
        <w:rPr>
          <w:b/>
          <w:color w:val="1A4A6E"/>
          <w:sz w:val="22"/>
        </w:rPr>
        <w:t>Peter Kyle</w:t>
      </w:r>
    </w:p>
    <w:p>
      <w:r>
        <w:rPr>
          <w:sz w:val="22"/>
        </w:rPr>
        <w:t>I am grateful for the shadow Secretary of State’s warm words. He shadowed me when I first went into my role at the Department for Science, Innovation and Technology; he was then moved here before me, so I have followed him to this role. I watch with trepidation the next reshuffle on his Benches.</w:t>
      </w:r>
    </w:p>
    <w:p>
      <w:r>
        <w:rPr>
          <w:sz w:val="22"/>
        </w:rPr>
        <w:t>The shadow Secretary of State mentions the workers’ rights Bill, which is still between the two Houses; I hope we will be reconciled as soon as possible so that it can get Royal Assent and benefit workers and businesses right across the nation. Once the Bill passes, we will, of course, undertake a period of implementation. My predecessor and the previous Deputy Prime Minister, who championed this legislation, were clear from the outset that the Bill will modernise the British workplace so that it is beneficial for businesses and for the people who work in them.</w:t>
      </w:r>
    </w:p>
    <w:p>
      <w:r>
        <w:rPr>
          <w:sz w:val="22"/>
        </w:rPr>
        <w:t>The modern economy has changed; it is different from 20 years ago. The Conservatives had the time to modernise the economy and the relationships within workplaces, and they chose not to take that—</w:t>
      </w:r>
    </w:p>
    <w:p/>
    <w:p>
      <w:r>
        <w:rPr>
          <w:b/>
          <w:color w:val="1A4A6E"/>
          <w:sz w:val="22"/>
        </w:rPr>
        <w:t>Speaker</w:t>
      </w:r>
    </w:p>
    <w:p>
      <w:r>
        <w:rPr>
          <w:sz w:val="22"/>
        </w:rPr>
        <w:t>Order. I don’t want to do this, but this is topicals, and all these Members need to get in. We did not get through the list already. You have to help me to help them.</w:t>
      </w:r>
    </w:p>
    <w:p/>
    <w:p>
      <w:r>
        <w:rPr>
          <w:b/>
          <w:color w:val="1A4A6E"/>
          <w:sz w:val="22"/>
        </w:rPr>
        <w:t>Andrew Griffith</w:t>
      </w:r>
    </w:p>
    <w:p>
      <w:r>
        <w:rPr>
          <w:sz w:val="22"/>
        </w:rPr>
        <w:t>I will save time, Mr Speaker, by not mentioning the 13 leading business organisations that have all called for certainty now—not well-intentioned future consultations on implementation, but certainty now, because jobs and the economy are bleeding out. The Secretary of State will know that even the Resolution Foundation—that wonderful finishing school for aspiring Labour Ministers—said this week that some of the measures in the Bill should not be proceeded with.</w:t>
      </w:r>
    </w:p>
    <w:p/>
    <w:p>
      <w:r>
        <w:rPr>
          <w:b/>
          <w:color w:val="1A4A6E"/>
          <w:sz w:val="22"/>
        </w:rPr>
        <w:t>Peter Kyle</w:t>
      </w:r>
    </w:p>
    <w:p>
      <w:r>
        <w:rPr>
          <w:sz w:val="22"/>
        </w:rPr>
        <w:t>Again, the Conservatives had 14 years in which the economy was changing. They had the chance to tackle zero-hours contracts, and what did they do? Nothing. They had the chance to tackle fire and rehire, and they did nothing. They had the chance to tackle the challenges of being an app-based employee, and they chose to do nothing. We are acting to modernise the economy and the relationship out there between businesses and workers because that is what is needed. It is what workers and businesses need, and it is what this Government are delivering.</w:t>
      </w:r>
    </w:p>
    <w:p/>
    <w:p>
      <w:r>
        <w:rPr>
          <w:b/>
          <w:color w:val="1A4A6E"/>
          <w:sz w:val="22"/>
        </w:rPr>
        <w:t>Peter Swallow (Lab)</w:t>
      </w:r>
    </w:p>
    <w:p>
      <w:r>
        <w:rPr>
          <w:sz w:val="22"/>
        </w:rPr>
        <w:t>T4.   Last Friday, alongside my right hon. Friend the Secretary of State, I attended the Get Britain Growing: South East conference, which discussed opportunities across advanced manufacturing, life sciences, digital innovation and beyond. Will the Minister set out how the industrial strategy will ensure that Bracknell and the wider south-east reaches its full potential?</w:t>
      </w:r>
    </w:p>
    <w:p/>
    <w:p>
      <w:r>
        <w:rPr>
          <w:b/>
          <w:color w:val="1A4A6E"/>
          <w:sz w:val="22"/>
        </w:rPr>
        <w:t>Blair McDougall (The Parliamentary Under-Secretary of State for Business and Trade)</w:t>
      </w:r>
    </w:p>
    <w:p>
      <w:r>
        <w:rPr>
          <w:sz w:val="22"/>
        </w:rPr>
        <w:t>My hon. Friend is a dynamic advocate for a dynamic part of the country in the Thames valley. The industrial strategy and its sector plans highlight the strengths in his area, especially in tech and life sciences. Alongside the national package to grow the sector, specific interventions in the south-east include an AI growth zone in Culham, support for the Solent freeport, expanding the British Business Bank’s nations and regions investment fund and major projects backing the Oxford to Cambridge growth corridor. We will keep working with my hon. Friend to unlock the potential across the south-east.</w:t>
      </w:r>
    </w:p>
    <w:p/>
    <w:p>
      <w:r>
        <w:rPr>
          <w:b/>
          <w:color w:val="1A4A6E"/>
          <w:sz w:val="22"/>
        </w:rPr>
        <w:t>Speaker</w:t>
      </w:r>
    </w:p>
    <w:p>
      <w:r>
        <w:rPr>
          <w:sz w:val="22"/>
        </w:rPr>
        <w:t>I call the Liberal Democrat spokesperson.</w:t>
      </w:r>
    </w:p>
    <w:p/>
    <w:p>
      <w:r>
        <w:rPr>
          <w:b/>
          <w:color w:val="1A4A6E"/>
          <w:sz w:val="22"/>
        </w:rPr>
        <w:t>Sarah Olney (LD)</w:t>
      </w:r>
    </w:p>
    <w:p>
      <w:r>
        <w:rPr>
          <w:sz w:val="22"/>
        </w:rPr>
        <w:t>Businesses across the country are struggling with unaffordable energy costs. The burden of this Government’s national insurance contributions rise and uncertainty over the Employment Rights Bill are compounded by the immense struggle caused by sky-high energy bills. I urge the Government to act with more urgency in addressing energy costs for businesses, including through accelerating the launch of the industrial competitiveness scheme, the consultation for which is not even due to be launched until the end of the year. What discussions has the Minister had with the Secretary of State for Energy Security and Net Zero to cut operating costs for businesses, and will the Government consider Liberal Democrat proposals to break the link between gas and energy prices, halving bills within a decade and easing pressures?</w:t>
      </w:r>
    </w:p>
    <w:p/>
    <w:p>
      <w:r>
        <w:rPr>
          <w:b/>
          <w:color w:val="1A4A6E"/>
          <w:sz w:val="22"/>
        </w:rPr>
        <w:t>Peter Kyle</w:t>
      </w:r>
    </w:p>
    <w:p>
      <w:r>
        <w:rPr>
          <w:sz w:val="22"/>
        </w:rPr>
        <w:t>I can assure the hon. Lady that we are in constant contact with the Energy Secretary. When I was at DSIT, we co-chaired the AI energy council, and we are working together to get the transition to renewable power done as swiftly as possible, generating the wealth that our country needs from the transition period. Also, we are lowering bills and, through some targeted interventions, ensuring that those key businesses get the support they need on the challenges with energy prices and supply that we inherited when we came into office.</w:t>
      </w:r>
    </w:p>
    <w:p/>
    <w:p>
      <w:r>
        <w:rPr>
          <w:b/>
          <w:color w:val="1A4A6E"/>
          <w:sz w:val="22"/>
        </w:rPr>
        <w:t>Phil Brickell (Lab)</w:t>
      </w:r>
    </w:p>
    <w:p>
      <w:r>
        <w:rPr>
          <w:sz w:val="22"/>
        </w:rPr>
        <w:t>T6. Horwich trailer manufacturer Indespension tells me that the post-Brexit regulatory system has significantly increased the approval cost for new trailer designs because of differing rules between GB, EU and Northern Irish markets. The business now spends more than £100,000 a year completing relevant paperwork. What measures is the Secretary of State taking to remove the administrative burden on firms so that instead of form filling, they can invest and create the well-paid jobs that I want to see in my local economy?</w:t>
      </w:r>
    </w:p>
    <w:p/>
    <w:p>
      <w:r>
        <w:rPr>
          <w:b/>
          <w:color w:val="1A4A6E"/>
          <w:sz w:val="22"/>
        </w:rPr>
        <w:t>Peter Kyle</w:t>
      </w:r>
    </w:p>
    <w:p>
      <w:r>
        <w:rPr>
          <w:sz w:val="22"/>
        </w:rPr>
        <w:t>I am grateful for my hon. Friend’s passionate question. As he will know, we have struck a trade deal with the EU and reset the relationship with it. We will continue to build on that to deliver for all parts of our economy.</w:t>
      </w:r>
    </w:p>
    <w:p/>
    <w:p>
      <w:r>
        <w:rPr>
          <w:b/>
          <w:color w:val="1A4A6E"/>
          <w:sz w:val="22"/>
        </w:rPr>
        <w:t>Graham Stuart (Con)</w:t>
      </w:r>
    </w:p>
    <w:p>
      <w:r>
        <w:rPr>
          <w:sz w:val="22"/>
        </w:rPr>
        <w:t>T2. The Conservatives brought in a national guarantee of 11,500 post offices in the network. Labour has promised to scrap that. What assurances can Ministers give to people in Middleton, Lockington, Leconfield, Cherry Burton, Aldbrough, Walkington, Tickton, Hedon, Wawne, Skirlaugh, Sproatley, Beverley, Roos, Ottringham, Keyingham, Withernsea, Easington and Thorngumbald that their post offices will be retained?</w:t>
      </w:r>
    </w:p>
    <w:p/>
    <w:p>
      <w:r>
        <w:rPr>
          <w:b/>
          <w:color w:val="1A4A6E"/>
          <w:sz w:val="22"/>
        </w:rPr>
        <w:t>Speaker</w:t>
      </w:r>
    </w:p>
    <w:p>
      <w:r>
        <w:rPr>
          <w:sz w:val="22"/>
        </w:rPr>
        <w:t>Order. Mr Stuart, please—we do not read out the phone directory, and trying to do so in a topical does not work for you or me.</w:t>
      </w:r>
    </w:p>
    <w:p/>
    <w:p>
      <w:r>
        <w:rPr>
          <w:b/>
          <w:color w:val="1A4A6E"/>
          <w:sz w:val="22"/>
        </w:rPr>
        <w:t>Blair McDougall</w:t>
      </w:r>
    </w:p>
    <w:p>
      <w:r>
        <w:rPr>
          <w:sz w:val="22"/>
        </w:rPr>
        <w:t>As I said to the hon. Member for West Worcestershire (Dame Harriett Baldwin), we are committed to ensuring not just that we work to maintain the post office network, but that we deal with some of those long-standing issues about the viability of the business going forward—issues that the Conservatives had 14 years to fix and did not.</w:t>
      </w:r>
    </w:p>
    <w:p/>
    <w:p>
      <w:r>
        <w:rPr>
          <w:b/>
          <w:color w:val="1A4A6E"/>
          <w:sz w:val="22"/>
        </w:rPr>
        <w:t>Dame Nia Griffith (Lab)</w:t>
      </w:r>
    </w:p>
    <w:p>
      <w:r>
        <w:rPr>
          <w:sz w:val="22"/>
        </w:rPr>
        <w:t>Workers at Tata’s Trostre site in my constituency have been hard hit by the five-week annual stoppage, leaving them short of money over Christmas. Despite reassurances from Tata, the Minister will understand that they are worried that this is a sign of worse to come. What is he doing to bring down energy prices, negotiate preferential treatment for our products to access the EU, and ensure that we strengthen our protections against cheap imports—all vital to the future of our steel industry?</w:t>
      </w:r>
    </w:p>
    <w:p/>
    <w:p>
      <w:r>
        <w:rPr>
          <w:b/>
          <w:color w:val="1A4A6E"/>
          <w:sz w:val="22"/>
        </w:rPr>
        <w:t>Chris McDonald</w:t>
      </w:r>
    </w:p>
    <w:p>
      <w:r>
        <w:rPr>
          <w:sz w:val="22"/>
        </w:rPr>
        <w:t>We recognise the importance of the steel industry in Wales and of Trostre in particular, which has more than 70 years of tinplate production and is the only tinning line in the UK. I met the chief executive of Tata Steel this week to discuss this very issue. He referred to a softening in market demand, but fundamentally, this Government are committed to creating a better business environment for steel in the UK, so that it can compete with Europe, including on energy prices.</w:t>
      </w:r>
    </w:p>
    <w:p/>
    <w:p>
      <w:r>
        <w:rPr>
          <w:b/>
          <w:color w:val="1A4A6E"/>
          <w:sz w:val="22"/>
        </w:rPr>
        <w:t>Claire Young (LD)</w:t>
      </w:r>
    </w:p>
    <w:p>
      <w:r>
        <w:rPr>
          <w:sz w:val="22"/>
        </w:rPr>
        <w:t>T5. Small and medium-sized businesses in my constituency have told me about the impact that Trump’s trade war is having on their ability to export to the United States. What is the Secretary of State doing to support these vital job creators and ensure that British goods can continue to be sold worldwide?</w:t>
      </w:r>
    </w:p>
    <w:p/>
    <w:p>
      <w:r>
        <w:rPr>
          <w:b/>
          <w:color w:val="1A4A6E"/>
          <w:sz w:val="22"/>
        </w:rPr>
        <w:t>Blair McDougall</w:t>
      </w:r>
    </w:p>
    <w:p>
      <w:r>
        <w:rPr>
          <w:sz w:val="22"/>
        </w:rPr>
        <w:t>The hon. Member raises an important point, particularly for small businesses, which rely on those schemes. I pay tribute to the Royal Mail for the speed at which it reacted to those de minimis changes to ensure that businesses were able to continue. We keep working with Royal Mail as well to ensure that that is possible.</w:t>
      </w:r>
    </w:p>
    <w:p/>
    <w:p>
      <w:r>
        <w:rPr>
          <w:b/>
          <w:color w:val="1A4A6E"/>
          <w:sz w:val="22"/>
        </w:rPr>
        <w:t>Ben Goldsborough (Lab)</w:t>
      </w:r>
    </w:p>
    <w:p>
      <w:r>
        <w:rPr>
          <w:sz w:val="22"/>
        </w:rPr>
        <w:t>In rural constituencies like South Norfolk, I can think of no better place for employment than our pubs. From the Wheel of Fortune in Alpington to the Angel Inn in Loddon, these pubs are not just vital hubs of our communities but drivers of economic growth. In fact, Mr Speaker, you are more than welcome to join my Christmas pub team on 13 December. What support are the Government putting in place to help those businesses provide decent employment?</w:t>
      </w:r>
    </w:p>
    <w:p/>
    <w:p>
      <w:r>
        <w:rPr>
          <w:b/>
          <w:color w:val="1A4A6E"/>
          <w:sz w:val="22"/>
        </w:rPr>
        <w:t>Peter Kyle</w:t>
      </w:r>
    </w:p>
    <w:p>
      <w:r>
        <w:rPr>
          <w:sz w:val="22"/>
        </w:rPr>
        <w:t>I am grateful for my hon. Friend’s question— I am glad he got in today. I can assure him that we are working closely with pubs. We want pubs to be at the beating heart of communities up and down the country. We know we have inherited a challenging environment for pubs. We listen to them and will be acting.</w:t>
      </w:r>
    </w:p>
    <w:p/>
    <w:p>
      <w:r>
        <w:rPr>
          <w:b/>
          <w:color w:val="1A4A6E"/>
          <w:sz w:val="22"/>
        </w:rPr>
        <w:t>Gareth Bacon (Con)</w:t>
      </w:r>
    </w:p>
    <w:p>
      <w:r>
        <w:rPr>
          <w:sz w:val="22"/>
        </w:rPr>
        <w:t>T7. Earlier, the Secretary of State said that he was committed to growing our car industry, but British car manufacturers face huge fines for selling cars that consumers actually want, while the Government use taxpayers’ money to subsidise the purchase of foreign cars with Chinese batteries in them. What are the Government’s plans to end the nonsensical zero emission vehicles mandate, and to restore a normal market, from which our car industry would benefit?</w:t>
      </w:r>
    </w:p>
    <w:p/>
    <w:p>
      <w:r>
        <w:rPr>
          <w:b/>
          <w:color w:val="1A4A6E"/>
          <w:sz w:val="22"/>
        </w:rPr>
        <w:t>Peter Kyle</w:t>
      </w:r>
    </w:p>
    <w:p>
      <w:r>
        <w:rPr>
          <w:sz w:val="22"/>
        </w:rPr>
        <w:t>You would have thought, Mr Speaker, that the hon. Gentleman might say a good word about our British automotive sector. The trade deal that we struck with America—the first and the best such trade deal—protected 44,000 jobs from the tariff challenges being felt around the world. We are creating new opportunities and investing. As the House saw, the Government acted at speed to protect Jaguar Land Rover and its entire supply chain in its hour of need. This Government act when we need to and create opportunities wherever we can, and we will continue to do so.</w:t>
      </w:r>
    </w:p>
    <w:p/>
    <w:p>
      <w:r>
        <w:rPr>
          <w:b/>
          <w:color w:val="1A4A6E"/>
          <w:sz w:val="22"/>
        </w:rPr>
        <w:t>Gareth Snell (Lab/Co-op)</w:t>
      </w:r>
    </w:p>
    <w:p>
      <w:r>
        <w:rPr>
          <w:sz w:val="22"/>
        </w:rPr>
        <w:t>To make steel in this country, we need ceramics. To build houses in this country, we need ceramics. Five of the eight industrial strategy growth sectors require ceramics. Ahead of the launch of the British industrial competitiveness scheme, might there be any interim relief from energy prices for energy-intensive industries?</w:t>
      </w:r>
    </w:p>
    <w:p/>
    <w:p>
      <w:r>
        <w:rPr>
          <w:b/>
          <w:color w:val="1A4A6E"/>
          <w:sz w:val="22"/>
        </w:rPr>
        <w:t>Chris McDonald</w:t>
      </w:r>
    </w:p>
    <w:p>
      <w:r>
        <w:rPr>
          <w:sz w:val="22"/>
        </w:rPr>
        <w:t>My hon. Friend is a fantastic champion for ceramics. This is only my second time at the Dispatch Box, but it is also the second time that he has asked me about this. He and I have already met to discuss it, and I am happy to have further conversations with him and industry about everything we can do, as soon as possible, to support the sector with its energy costs.</w:t>
      </w:r>
    </w:p>
    <w:p/>
    <w:p>
      <w:r>
        <w:rPr>
          <w:b/>
          <w:color w:val="1A4A6E"/>
          <w:sz w:val="22"/>
        </w:rPr>
        <w:t>Vikki Slade (LD)</w:t>
      </w:r>
    </w:p>
    <w:p>
      <w:r>
        <w:rPr>
          <w:sz w:val="22"/>
        </w:rPr>
        <w:t>I launched my “Pub of the Year” award at the Goods Yard in Broadstone last week. Fifty-four pubs and two breweries in Mid Dorset and North Poole support 1,600 jobs and underpin the vibrancy of our towns and villages, but two thirds of them have had to cut jobs or hours since the damaging jobs tax. Hospitality venues typically operate seven days a week, and sometimes more than 12 hours a day, so they need many part-time workers. Will the Government consult on a new lower rate of employer national insurance for workers earning £5,000 to £9,100, to support the employment of part-time workers and drive growth?</w:t>
      </w:r>
    </w:p>
    <w:p/>
    <w:p>
      <w:r>
        <w:rPr>
          <w:b/>
          <w:color w:val="1A4A6E"/>
          <w:sz w:val="22"/>
        </w:rPr>
        <w:t>Kate Dearden (The Parliamentary Under-Secretary of State for Business and Trade)</w:t>
      </w:r>
    </w:p>
    <w:p>
      <w:r>
        <w:rPr>
          <w:sz w:val="22"/>
        </w:rPr>
        <w:t>I come from a small business family in the hospitality sector, so I completely understand how important the sector is for local economies and jobs—especially pubs, which are the backbone of our high streets and important for pride in our local economies and communities. We are helping pubs through our £1.5 million hospitality support scheme, and through brilliant initiatives such as Pub is The Hub, for which £440,000 was recently announced. More will be announced soon.</w:t>
      </w:r>
    </w:p>
    <w:p/>
    <w:p>
      <w:r>
        <w:rPr>
          <w:b/>
          <w:color w:val="1A4A6E"/>
          <w:sz w:val="22"/>
        </w:rPr>
        <w:t>Rupa Huq (Lab)</w:t>
      </w:r>
    </w:p>
    <w:p>
      <w:r>
        <w:rPr>
          <w:sz w:val="22"/>
        </w:rPr>
        <w:t>As of tomorrow, the Lending Standards Board will be no more, because its funders—the banks—have pulled out. Will Minister meet me urgently to take forward the good work that the board was doing, particularly on the ethnicity code? That work exposed the fact that only 19% of minority businesses achieve loans, whereas 58% of standard applications do.</w:t>
      </w:r>
    </w:p>
    <w:p/>
    <w:p>
      <w:r>
        <w:rPr>
          <w:b/>
          <w:color w:val="1A4A6E"/>
          <w:sz w:val="22"/>
        </w:rPr>
        <w:t>Blair McDougall</w:t>
      </w:r>
    </w:p>
    <w:p>
      <w:r>
        <w:rPr>
          <w:sz w:val="22"/>
        </w:rPr>
        <w:t>Businesses led by entrepreneurs from ethnic minority backgrounds make a huge contribution to all our constituencies. Indeed, I met two such remarkable business people in Acton a couple of days ago. My hon. Friend is right to mention that finance is a barrier for under-represented groups, including ethnic minorities. Dealing with that is a key part of the small business strategy, and it is why we have put billions more into the British Business Bank. She has led on these issues, and I am of course happy to meet her to discuss the future of the programme that she mentions.</w:t>
      </w:r>
    </w:p>
    <w:p/>
    <w:p>
      <w:r>
        <w:rPr>
          <w:b/>
          <w:color w:val="1A4A6E"/>
          <w:sz w:val="22"/>
        </w:rPr>
        <w:t>James Wild (Con)</w:t>
      </w:r>
    </w:p>
    <w:p>
      <w:r>
        <w:rPr>
          <w:sz w:val="22"/>
        </w:rPr>
        <w:t>To show his deregulatory zeal, the Business Secretary just boasted about scrapping the British Hallmarking Council, which has one part-time employee. Given that every £1 of regulatory costs has the same impact on investment as £1 taken in tax, why are the Government proceeding with their unemployment Bill and proposing a £5 billion a year tax on British businesses?</w:t>
      </w:r>
    </w:p>
    <w:p/>
    <w:p>
      <w:r>
        <w:rPr>
          <w:b/>
          <w:color w:val="1A4A6E"/>
          <w:sz w:val="22"/>
        </w:rPr>
        <w:t>Peter Kyle</w:t>
      </w:r>
    </w:p>
    <w:p>
      <w:r>
        <w:rPr>
          <w:sz w:val="22"/>
        </w:rPr>
        <w:t>It is quite extraordinary; after just a couple of weeks in the job, I have announced £230 million of deregulation every year—£1 billion-worth between now and the next general election—and what do the Conservatives do? They say that we are not going far enough. They had 14 years; I have had a couple of weeks! It is about time they started coming up with better questions, and stopped criticising a Government who act where they failed to.</w:t>
      </w:r>
    </w:p>
    <w:p/>
    <w:p>
      <w:r>
        <w:rPr>
          <w:b/>
          <w:color w:val="1A4A6E"/>
          <w:sz w:val="22"/>
        </w:rPr>
        <w:t>Perran Moon (Lab)</w:t>
      </w:r>
    </w:p>
    <w:p>
      <w:r>
        <w:rPr>
          <w:sz w:val="22"/>
        </w:rPr>
        <w:t>Meur ras, Mr Speaker. Spinning out of the industrial strategy is the eagerly awaited critical minerals strategy, the launch of which will happen in due course—or dreckly, as we say in Cornwall. It is of particular interest to my constituency. Canada, the US and Australia have already established new mineral exploration funds. Such funds support junior exploration companies in building up energy security and contributing to export-led growth. Is the Department considering such a fund as part of the critical minerals strategy?</w:t>
      </w:r>
    </w:p>
    <w:p/>
    <w:p>
      <w:r>
        <w:rPr>
          <w:b/>
          <w:color w:val="1A4A6E"/>
          <w:sz w:val="22"/>
        </w:rPr>
        <w:t>Chris McDonald</w:t>
      </w:r>
    </w:p>
    <w:p>
      <w:r>
        <w:rPr>
          <w:sz w:val="22"/>
        </w:rPr>
        <w:t>I thank my hon. Friend for his continued advocacy for the Cornish critical minerals industry—in fact, I thank all our fantastic Cornish MPs. He knows that the critical minerals strategy is eagerly anticipated in Cornwall and across the UK. The minerals in Cornwall are crucial to the future of our critical minerals industry and the security of the UK. We have the largest lithium deposits in Europe; we need to take advantage of that. We will look at all options to ensure that we get the financing to exploit those minerals.</w:t>
      </w:r>
    </w:p>
    <w:p/>
    <w:p>
      <w:r>
        <w:rPr>
          <w:b/>
          <w:color w:val="1A4A6E"/>
          <w:sz w:val="22"/>
        </w:rPr>
        <w:t>Josh Babarinde (LD)</w:t>
      </w:r>
    </w:p>
    <w:p>
      <w:r>
        <w:rPr>
          <w:sz w:val="22"/>
        </w:rPr>
        <w:t>Many small businesses rely on Facebook advertising to reach customers, but too many find that if they get hacked, it takes too long for Meta to let them back into their account. That has been the case for Andy Campbell, who runs ATR Carpet Cleaning. Will the Minister advise on how we can get the likes of Meta to reconnect these people with their accounts, because Meta is not doing that for us?</w:t>
      </w:r>
    </w:p>
    <w:p/>
    <w:p>
      <w:r>
        <w:rPr>
          <w:b/>
          <w:color w:val="1A4A6E"/>
          <w:sz w:val="22"/>
        </w:rPr>
        <w:t>Blair McDougall</w:t>
      </w:r>
    </w:p>
    <w:p>
      <w:r>
        <w:rPr>
          <w:sz w:val="22"/>
        </w:rPr>
        <w:t>The hon. Gentleman makes an important point. One of my constituents is in a similar case, and it is devastating. For a large business, fraud and economic crime is an inconvenience; for a small business, it can be existential. That is one of the reasons why, this week, we are communicating with small businesses to ensure that they up their cyber-security. I am happy to meet the hon. Gentleman on this issue.</w:t>
      </w:r>
    </w:p>
    <w:p/>
    <w:p>
      <w:r>
        <w:rPr>
          <w:b/>
          <w:color w:val="1A4A6E"/>
          <w:sz w:val="22"/>
        </w:rPr>
        <w:t>Sonia Kumar (Lab)</w:t>
      </w:r>
    </w:p>
    <w:p>
      <w:r>
        <w:rPr>
          <w:sz w:val="22"/>
        </w:rPr>
        <w:t>What steps is the Department taking to improve access to finance for UK start-ups seeking to scale up, given that only 1% of UK start-ups raise equity of more than £100 million? By comparison, in the US, 6% of start-ups do so. Furthermore, how can we ensure that women get a fair share of access to finance?</w:t>
      </w:r>
    </w:p>
    <w:p/>
    <w:p>
      <w:r>
        <w:rPr>
          <w:b/>
          <w:color w:val="1A4A6E"/>
          <w:sz w:val="22"/>
        </w:rPr>
        <w:t>Peter Kyle</w:t>
      </w:r>
    </w:p>
    <w:p>
      <w:r>
        <w:rPr>
          <w:sz w:val="22"/>
        </w:rPr>
        <w:t>My hon. Friend asks exactly the right questions, which I am extremely grateful for, because they are central to the programme of economic reform that this Government are undertaking. She will know from the Mansion House reforms that we are unlocking capital into our economy via the pensions reforms being undertaken. We are making sure, right from the start, that women have a voice. I did the same in my role in the Department for Science, Innovation and Technology, and in this role, I will continue to ensure that women are championed right across the economy, that we get capital where it needs to be, and that we accept that we have brilliant businesses that need targeted intervention, which we will provide to make sure that scale-ups happen.</w:t>
      </w:r>
    </w:p>
    <w:p/>
    <w:p>
      <w:r>
        <w:rPr>
          <w:b/>
          <w:color w:val="1A4A6E"/>
          <w:sz w:val="22"/>
        </w:rPr>
        <w:t>Grahame Morris (Lab)</w:t>
      </w:r>
    </w:p>
    <w:p>
      <w:r>
        <w:rPr>
          <w:sz w:val="22"/>
        </w:rPr>
        <w:t>Power Roll in my constituency has pioneered a world-beating, flexible, lightweight solar panel module. The next four weeks are a critical period for the company; a £5 million investment is needed to keep production and jobs in the north-east. Will my hon. and right hon. Friends on the Front Bench work with me to help secure this Great British innovation’s future in east Durham?</w:t>
      </w:r>
    </w:p>
    <w:p/>
    <w:p>
      <w:r>
        <w:rPr>
          <w:b/>
          <w:color w:val="1A4A6E"/>
          <w:sz w:val="22"/>
        </w:rPr>
        <w:t>Chris McDonald</w:t>
      </w:r>
    </w:p>
    <w:p>
      <w:r>
        <w:rPr>
          <w:sz w:val="22"/>
        </w:rPr>
        <w:t>I am familiar with Power Roll. I have met the chief executive, and my hon. Friend has advocated extremely well for the company. I have also met potential investors in the business. I am happy to discuss that further with him after questions today.</w:t>
      </w:r>
    </w:p>
    <w:p/>
    <w:p>
      <w:r>
        <w:rPr>
          <w:b/>
          <w:color w:val="1A4A6E"/>
          <w:sz w:val="22"/>
        </w:rPr>
        <w:t>Amanda Hack (Lab)</w:t>
      </w:r>
    </w:p>
    <w:p>
      <w:r>
        <w:rPr>
          <w:sz w:val="22"/>
        </w:rPr>
        <w:t>In recent years, imported bricks have made up nearly 20% of the UK brick market, yet I know that organisations such as Ibstock Brick in North West Leicestershire can supply the bricks for the homes that we need. How do we make sure that UK brick manufacturers can maximise investment, employ local people and deliver the bricks that we need for the future?</w:t>
      </w:r>
    </w:p>
    <w:p/>
    <w:p>
      <w:r>
        <w:rPr>
          <w:b/>
          <w:color w:val="1A4A6E"/>
          <w:sz w:val="22"/>
        </w:rPr>
        <w:t>Chris McDonald</w:t>
      </w:r>
    </w:p>
    <w:p>
      <w:r>
        <w:rPr>
          <w:sz w:val="22"/>
        </w:rPr>
        <w:t>I am determined that this Government’s grand ambition for building will ensure that we supply more UK bricks, have fewer imports, and increase the productivity of our brick kilns around the country, including at Ibstock. The key is getting energy prices down, and that is what we are working on for our industrial strategy.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