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30 June 2026  ·  Commons  ·  Oral Questions</w:t>
      </w:r>
    </w:p>
    <w:p>
      <w:r>
        <w:rPr>
          <w:b/>
        </w:rPr>
        <w:t xml:space="preserve">Policy areas: </w:t>
      </w:r>
      <w:r>
        <w:rPr>
          <w:sz w:val="20"/>
        </w:rPr>
        <w:t>Crime, justice and law, Health and social care</w:t>
      </w:r>
    </w:p>
    <w:p>
      <w:r>
        <w:rPr>
          <w:b/>
        </w:rPr>
        <w:t xml:space="preserve">Topics: </w:t>
      </w:r>
      <w:r>
        <w:rPr>
          <w:sz w:val="20"/>
        </w:rPr>
        <w:t>age of criminal responsibility, domestic homicides sentencing, knife crime reduction, nhs staff attacks, safeguarding deceased bodies</w:t>
      </w:r>
    </w:p>
    <w:p>
      <w:r>
        <w:rPr>
          <w:b/>
        </w:rPr>
        <w:t xml:space="preserve">Source: </w:t>
      </w:r>
      <w:r>
        <w:rPr>
          <w:sz w:val="20"/>
        </w:rPr>
        <w:t>https://hansard.parliament.uk/Commons/2026-06-30/debates/CCFAE692-2AAD-48B2-A016-BE5A4DE4EE0A/TopicalQuestions</w:t>
      </w:r>
    </w:p>
    <w:p/>
    <w:p>
      <w:r>
        <w:rPr>
          <w:b/>
          <w:color w:val="1A4A6E"/>
          <w:sz w:val="22"/>
        </w:rPr>
        <w:t>Luke Evans (Con)</w:t>
      </w:r>
    </w:p>
    <w:p>
      <w:r>
        <w:rPr>
          <w:sz w:val="22"/>
        </w:rPr>
        <w:t>T1. If he will make a statement on his departmental responsibilities.</w:t>
      </w:r>
    </w:p>
    <w:p/>
    <w:p>
      <w:r>
        <w:rPr>
          <w:b/>
          <w:color w:val="1A4A6E"/>
          <w:sz w:val="22"/>
        </w:rPr>
        <w:t>Mr David Lammy (The Lord Chancellor and Secretary of State for Justice)</w:t>
      </w:r>
    </w:p>
    <w:p>
      <w:r>
        <w:rPr>
          <w:sz w:val="22"/>
        </w:rPr>
        <w:t>One in five homicides are domestic homicides, with women and girls overwhelmingly the victims of these brutal crimes: mothers, sisters and daughters, such as Ellie Gould, Poppy Devey Waterhouse and Megan Newborough, who were cruelly murdered by their current or former partners. However, the gravity of these crimes is not always fully reflected. Under the current sentencing framework, higher starting points place particular weight on a weapon being taken to the scene with intent, whereas domestic homicides often happen in the home involving weapons already present. Today I can announce that we will introduce a 25-year starting point for domestic murders, a change made possible thanks to the Government’s grip on the prison population through the Sentencing Act 2026.</w:t>
      </w:r>
    </w:p>
    <w:p>
      <w:r>
        <w:rPr>
          <w:sz w:val="22"/>
        </w:rPr>
        <w:t>I pay tribute to the mothers of Ellie, Poppy and Megan—Carole, Julie and Elaine—and my hon. Friends the Members for Pontypridd (Alex Davies-Jones) and for Birmingham Yardley (Jess Phillips). They have all campaigned tirelessly for this change, which means that those who kill their partners or former partners will spend longer in prison.</w:t>
      </w:r>
    </w:p>
    <w:p/>
    <w:p>
      <w:r>
        <w:rPr>
          <w:b/>
          <w:color w:val="1A4A6E"/>
          <w:sz w:val="22"/>
        </w:rPr>
        <w:t>Evans</w:t>
      </w:r>
    </w:p>
    <w:p>
      <w:r>
        <w:rPr>
          <w:sz w:val="22"/>
        </w:rPr>
        <w:t>The Fuller inquiry called for a strengthening of the safeguards and the law in relation to looking after the deceased, but last week’s mortuary report on Nottingham hospital described some of the abuses and horrors that have taken place—bodies mislabelled, or even left decomposing. Does the Secretary of State share my fear that this could be a pattern across the system, and will he and the Health Secretary look into this to ensure that it certainly is not?</w:t>
      </w:r>
    </w:p>
    <w:p/>
    <w:p>
      <w:r>
        <w:rPr>
          <w:b/>
          <w:color w:val="1A4A6E"/>
          <w:sz w:val="22"/>
        </w:rPr>
        <w:t>Lammy</w:t>
      </w:r>
    </w:p>
    <w:p>
      <w:r>
        <w:rPr>
          <w:sz w:val="22"/>
        </w:rPr>
        <w:t>The hon. Gentleman is entirely right. What we have heard is devastating—absolutely horrific. I will discuss this issue with the Health Secretary. His Department obviously has responsibility for human tissue while we have responsibility for the coroner service and the law regarding death, and we will work together on this issue.</w:t>
      </w:r>
    </w:p>
    <w:p/>
    <w:p>
      <w:r>
        <w:rPr>
          <w:b/>
          <w:color w:val="1A4A6E"/>
          <w:sz w:val="22"/>
        </w:rPr>
        <w:t>Laura Kyrke-Smith (Lab)</w:t>
      </w:r>
    </w:p>
    <w:p>
      <w:r>
        <w:rPr>
          <w:sz w:val="22"/>
        </w:rPr>
        <w:t>T2. This month I was delighted to award my community champion award to Afzaal Hussain. After his best friend was stabbed and died in 2021, he set up In This Together Bucks, which has now removed more than 1,500 knives from the streets while also addressing underlying causes of knife crime through mentoring, mediation and support for families. Will the Secretary of State join me in congratulating Afzaal on his work, and does he agree that organisations such as his in our communities are vital to the tackling of knife crime?</w:t>
      </w:r>
    </w:p>
    <w:p/>
    <w:p>
      <w:r>
        <w:rPr>
          <w:b/>
          <w:color w:val="1A4A6E"/>
          <w:sz w:val="22"/>
        </w:rPr>
        <w:t>Jake Richards (The Parliamentary Under-Secretary of State for Justice)</w:t>
      </w:r>
    </w:p>
    <w:p>
      <w:r>
        <w:rPr>
          <w:sz w:val="22"/>
        </w:rPr>
        <w:t>I pay tribute to my hon. Friend’s constituent Afzaal Hussain for the work that he does alongside Adele Webb. My hon. Friend is absolutely right. We have heard in this morning’s session about the tragic consequences of knife crime, and it is so important that the Government and wider society work together to do anything we can to reduce it.</w:t>
      </w:r>
    </w:p>
    <w:p/>
    <w:p>
      <w:r>
        <w:rPr>
          <w:b/>
          <w:color w:val="1A4A6E"/>
          <w:sz w:val="22"/>
        </w:rPr>
        <w:t>Speaker</w:t>
      </w:r>
    </w:p>
    <w:p>
      <w:r>
        <w:rPr>
          <w:sz w:val="22"/>
        </w:rPr>
        <w:t>I call the shadow Justice Secretary.</w:t>
      </w:r>
    </w:p>
    <w:p/>
    <w:p>
      <w:r>
        <w:rPr>
          <w:b/>
          <w:color w:val="1A4A6E"/>
          <w:sz w:val="22"/>
        </w:rPr>
        <w:t>Nick Timothy (Con)</w:t>
      </w:r>
    </w:p>
    <w:p>
      <w:r>
        <w:rPr>
          <w:sz w:val="22"/>
        </w:rPr>
        <w:t>The Government referred the sentences of the teenage gang rapists who attacked two schoolgirls to the Court of Appeal as unduly lenient, but the Government also say that they want to increase the age of criminal responsibility, and the Bar Council has said that age should be 14. That is one year older than the age of one of those rapists—proof that young criminals can commit terrible crimes. Will the Justice Secretary rule out increasing the age of criminal responsibility to 14?</w:t>
      </w:r>
    </w:p>
    <w:p/>
    <w:p>
      <w:r>
        <w:rPr>
          <w:b/>
          <w:color w:val="1A4A6E"/>
          <w:sz w:val="22"/>
        </w:rPr>
        <w:t>Lammy</w:t>
      </w:r>
    </w:p>
    <w:p>
      <w:r>
        <w:rPr>
          <w:sz w:val="22"/>
        </w:rPr>
        <w:t>I am grateful to the hon. Gentleman for his question, but when the Bar Council do a detailed piece of work, it is the responsibility of the Secretary of State to look closely at what it has recommended. That is what I will do in the coming months, and I am sure that when that process has concluded, we can have this discussion in a serious way. I urge the hon. Gentleman to be serious. He often takes to Twitter on these issues, but I think we should take the Bar Council of England and Wales seriously.</w:t>
      </w:r>
    </w:p>
    <w:p/>
    <w:p>
      <w:r>
        <w:rPr>
          <w:b/>
          <w:color w:val="1A4A6E"/>
          <w:sz w:val="22"/>
        </w:rPr>
        <w:t>Rosena Allin-Khan (Lab)</w:t>
      </w:r>
    </w:p>
    <w:p>
      <w:r>
        <w:rPr>
          <w:sz w:val="22"/>
        </w:rPr>
        <w:t>T4. Mr Speaker, you will be alarmed to know that one in seven NHS staff in England experienced a physical attack while on shift last year. Our paramedics, doctors, nurses, police officers and firefighters go to work every day to save lives, yet they face unimaginable abuse. We have to clamp down on those who perpetrate these vile attacks. Will the Secretary of State commit to reviewing sentencing guidelines for such heinous crimes?</w:t>
      </w:r>
    </w:p>
    <w:p/>
    <w:p>
      <w:r>
        <w:rPr>
          <w:b/>
          <w:color w:val="1A4A6E"/>
          <w:sz w:val="22"/>
        </w:rPr>
        <w:t>Jake Richards</w:t>
      </w:r>
    </w:p>
    <w:p>
      <w:r>
        <w:rPr>
          <w:sz w:val="22"/>
        </w:rPr>
        <w:t>That is an absolutely shocking figure, and I pay tribute to all NHS staff and frontline public service workers, who often put their bodies on the line, quite literally. I meet the chair of the Sentencing Council regularly to discuss issues, and I will raise this one with her as well.</w:t>
      </w:r>
    </w:p>
    <w:p/>
    <w:p>
      <w:r>
        <w:rPr>
          <w:b/>
          <w:color w:val="1A4A6E"/>
          <w:sz w:val="22"/>
        </w:rPr>
        <w:t>Speaker</w:t>
      </w:r>
    </w:p>
    <w:p>
      <w:r>
        <w:rPr>
          <w:sz w:val="22"/>
        </w:rPr>
        <w:t>I call the Liberal Democrat spokesperson.</w:t>
      </w:r>
    </w:p>
    <w:p/>
    <w:p>
      <w:r>
        <w:rPr>
          <w:b/>
          <w:color w:val="1A4A6E"/>
          <w:sz w:val="22"/>
        </w:rPr>
        <w:t>Jess Brown-Fuller (LD)</w:t>
      </w:r>
    </w:p>
    <w:p>
      <w:r>
        <w:rPr>
          <w:sz w:val="22"/>
        </w:rPr>
        <w:t>The Guardian reported last week on the case of a US air force officer accused of drugging, strangling and raping a British woman in his apartment. Although the incident took place off duty, off base and on English soil, the case was removed from the jurisdiction of the English courts and was instead tried by US court martial at RAF Lakenheath, with an all-male panel who were all from his base. Does the Secretary of State agree that victims of crimes on English soil should see justice served in our justice system?</w:t>
      </w:r>
    </w:p>
    <w:p/>
    <w:p>
      <w:r>
        <w:rPr>
          <w:b/>
          <w:color w:val="1A4A6E"/>
          <w:sz w:val="22"/>
        </w:rPr>
        <w:t>Lammy</w:t>
      </w:r>
    </w:p>
    <w:p>
      <w:r>
        <w:rPr>
          <w:sz w:val="22"/>
        </w:rPr>
        <w:t>Halving violence against women and girls is a decade-long mission for this Government. That case is extremely concerning, and our thoughts are with the victim, Sarah. Given the cross-agency nature of this case, my officials are working across Government, and we are raising it with the US Government to establish the full facts.</w:t>
      </w:r>
    </w:p>
    <w:p/>
    <w:p>
      <w:r>
        <w:rPr>
          <w:b/>
          <w:color w:val="1A4A6E"/>
          <w:sz w:val="22"/>
        </w:rPr>
        <w:t>Samantha Niblett (Lab)</w:t>
      </w:r>
    </w:p>
    <w:p>
      <w:r>
        <w:rPr>
          <w:sz w:val="22"/>
        </w:rPr>
        <w:t>T5. A constituent of mine in South Derbyshire, Sarah Page, is associate professor for social justice at University of Staffordshire, which I visited last week. She and her colleagues told me about their “From Harm to Hope” research. It highlights the unique challenges that women prisoners face, including being held far from family due to the limited number of women’s prisons. They also raised concerns that the national drug strategy is not sufficiently gender-sensitive, particularly in addressing the impact of child abuse and domestic abuse on women in the criminal justice system. Will my hon. Friend meet me, Sarah and her colleagues to ensure that these women-specific issues are properly reflected in our criminal justice system?</w:t>
      </w:r>
    </w:p>
    <w:p/>
    <w:p>
      <w:r>
        <w:rPr>
          <w:b/>
          <w:color w:val="1A4A6E"/>
          <w:sz w:val="22"/>
        </w:rPr>
        <w:t>Jake Richards</w:t>
      </w:r>
    </w:p>
    <w:p>
      <w:r>
        <w:rPr>
          <w:sz w:val="22"/>
        </w:rPr>
        <w:t>I am very happy to meet my hon. Friend and her constituent. Lord Timpson set up the Women’s Justice Board, which is considering the issues with the women’s estate. We are determined to bring down the population of women prisoners where it is safe to do so. There is a lot more work to do, but we are making progress.</w:t>
      </w:r>
    </w:p>
    <w:p/>
    <w:p>
      <w:r>
        <w:rPr>
          <w:b/>
          <w:color w:val="1A4A6E"/>
          <w:sz w:val="22"/>
        </w:rPr>
        <w:t>Wera Hobhouse (LD)</w:t>
      </w:r>
    </w:p>
    <w:p>
      <w:r>
        <w:rPr>
          <w:sz w:val="22"/>
        </w:rPr>
        <w:t>T3. Hundreds of women are secretly filmed on nights out. The clips are then put online, accompanied by horrible, misogynistic comments. They are viewed millions of times, often to make a profit. What steps is the Department taking to close the current gaps in legislation and stop this vile of abuse of women on nights out?</w:t>
      </w:r>
    </w:p>
    <w:p/>
    <w:p>
      <w:r>
        <w:rPr>
          <w:b/>
          <w:color w:val="1A4A6E"/>
          <w:sz w:val="22"/>
        </w:rPr>
        <w:t>Catherine Atkinson (The Parliamentary Under-Secretary of State for Justice)</w:t>
      </w:r>
    </w:p>
    <w:p>
      <w:r>
        <w:rPr>
          <w:sz w:val="22"/>
        </w:rPr>
        <w:t>Non-consensual intimate images, and the kinds of images that the hon. Lady talks about, are absolutely disgusting. This Government have taken action to ensure that they will be taken down within 48 hours, as well as our banning of deepfakes. We want to ensure that women are safe—whether in their homes, on their streets or online—and there is still more action to take.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