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Modernising Wills: Law Commission Report</w:t>
      </w:r>
    </w:p>
    <w:p>
      <w:r>
        <w:rPr>
          <w:sz w:val="20"/>
        </w:rPr>
        <w:t>30 June 2026  ·  Commons  ·  Oral Questions</w:t>
      </w:r>
    </w:p>
    <w:p>
      <w:r>
        <w:rPr>
          <w:b/>
        </w:rPr>
        <w:t xml:space="preserve">Policy areas: </w:t>
      </w:r>
      <w:r>
        <w:rPr>
          <w:sz w:val="20"/>
        </w:rPr>
        <w:t>Crime, justice and law, Parliament and constitution</w:t>
      </w:r>
    </w:p>
    <w:p>
      <w:r>
        <w:rPr>
          <w:b/>
        </w:rPr>
        <w:t xml:space="preserve">Topics: </w:t>
      </w:r>
      <w:r>
        <w:rPr>
          <w:sz w:val="20"/>
        </w:rPr>
        <w:t>law commission report, modernising wills law, predatory marriage, wills reform</w:t>
      </w:r>
    </w:p>
    <w:p>
      <w:r>
        <w:rPr>
          <w:b/>
        </w:rPr>
        <w:t xml:space="preserve">Source: </w:t>
      </w:r>
      <w:r>
        <w:rPr>
          <w:sz w:val="20"/>
        </w:rPr>
        <w:t>https://hansard.parliament.uk/Commons/2026-06-30/debates/5C78EC00-B61D-4B08-A6E5-D6F7E65D46AA/ModernisingWillsLawCommissionReport</w:t>
      </w:r>
    </w:p>
    <w:p/>
    <w:p>
      <w:r>
        <w:rPr>
          <w:b/>
          <w:color w:val="1A4A6E"/>
          <w:sz w:val="22"/>
        </w:rPr>
        <w:t>Fabian Hamilton (Lab)</w:t>
      </w:r>
    </w:p>
    <w:p>
      <w:r>
        <w:rPr>
          <w:sz w:val="22"/>
        </w:rPr>
        <w:t>11. What steps he is taking to implement the recommendations in the Law Commission report entitled “Modernising Wills Law”, published on 16 May 2025.</w:t>
      </w:r>
    </w:p>
    <w:p/>
    <w:p>
      <w:r>
        <w:rPr>
          <w:b/>
          <w:color w:val="1A4A6E"/>
          <w:sz w:val="22"/>
        </w:rPr>
        <w:t>Sarah Sackman (The Minister for Courts and Legal Services)</w:t>
      </w:r>
    </w:p>
    <w:p>
      <w:r>
        <w:rPr>
          <w:sz w:val="22"/>
        </w:rPr>
        <w:t>The law governing wills has not changed substantially since 1837. It is in that context that the Government welcome the Law Commission’s comprehensive and thorough review; we will be taking our time to consider it, and will respond in due course. Innovations such as electronic wills could improve accessibility and increase the number of people making wills, putting them and their loved ones in a more secure position.</w:t>
      </w:r>
    </w:p>
    <w:p/>
    <w:p>
      <w:r>
        <w:rPr>
          <w:b/>
          <w:color w:val="1A4A6E"/>
          <w:sz w:val="22"/>
        </w:rPr>
        <w:t>Fabian Hamilton</w:t>
      </w:r>
    </w:p>
    <w:p>
      <w:r>
        <w:rPr>
          <w:sz w:val="22"/>
        </w:rPr>
        <w:t>In 2018, I began my campaign to abolish the rule that stipulates that in England and Wales, remarriage revokes any previous will. It is clear that such a rule is no longer fit for purpose and opens the door to abuse—unscrupulous individuals often marry vulnerable people, enabling them to inherit their estate upon death. Will the Government now commit to accepting the Law Commission’s recommendation that that archaic rule be abolished?</w:t>
      </w:r>
    </w:p>
    <w:p/>
    <w:p>
      <w:r>
        <w:rPr>
          <w:b/>
          <w:color w:val="1A4A6E"/>
          <w:sz w:val="22"/>
        </w:rPr>
        <w:t>Sarah Sackman</w:t>
      </w:r>
    </w:p>
    <w:p>
      <w:r>
        <w:rPr>
          <w:sz w:val="22"/>
        </w:rPr>
        <w:t>I commend my hon. Friend on his work, looking at how we can combat predatory marriages and those who prey on the vulnerable. The Law Commission’s recommendation that the rule that marriage revokes a will be abolished is well evidenced. We will take a holistic look at the issue, but we will certainly consider carefully.</w:t>
      </w:r>
    </w:p>
    <w:p/>
    <w:p>
      <w:r>
        <w:rPr>
          <w:b/>
          <w:color w:val="1A4A6E"/>
          <w:sz w:val="22"/>
        </w:rPr>
        <w:t>Jim Shannon (DUP)</w:t>
      </w:r>
    </w:p>
    <w:p>
      <w:r>
        <w:rPr>
          <w:sz w:val="22"/>
        </w:rPr>
        <w:t>I welcome the hon. Member for Leeds North East (Fabian Hamilton) back after his operation. It is good to see him again, and I wish him a speedy recovery.</w:t>
      </w:r>
    </w:p>
    <w:p>
      <w:r>
        <w:rPr>
          <w:sz w:val="22"/>
        </w:rPr>
        <w:t>I thank the Minister for her answer. What steps is her Department taking to ensure that the insights and the drafting expertise in the “Modernising Wills Law” report are taken on board by the Northern Ireland Executive, to ensure families in Northern Ireland can benefit from similar modernised protections against predatory marriage through updated legislation?</w:t>
      </w:r>
    </w:p>
    <w:p/>
    <w:p>
      <w:r>
        <w:rPr>
          <w:b/>
          <w:color w:val="1A4A6E"/>
          <w:sz w:val="22"/>
        </w:rPr>
        <w:t>Sarah Sackman</w:t>
      </w:r>
    </w:p>
    <w:p>
      <w:r>
        <w:rPr>
          <w:sz w:val="22"/>
        </w:rPr>
        <w:t>As we consider the Law Commission’s recommendations, we will of course consider how they might lead to law changes and law reform across the United Kingdom. However, where matters are devolved, we respect that as well.</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