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Magistrate Numbers</w:t>
      </w:r>
    </w:p>
    <w:p>
      <w:r>
        <w:rPr>
          <w:sz w:val="20"/>
        </w:rPr>
        <w:t>30 June 2026  ·  Commons  ·  Oral Questions</w:t>
      </w:r>
    </w:p>
    <w:p>
      <w:r>
        <w:rPr>
          <w:b/>
        </w:rPr>
        <w:t xml:space="preserve">Policy areas: </w:t>
      </w:r>
      <w:r>
        <w:rPr>
          <w:sz w:val="20"/>
        </w:rPr>
        <w:t>Crime, justice and law, Government and public administration</w:t>
      </w:r>
    </w:p>
    <w:p>
      <w:r>
        <w:rPr>
          <w:b/>
        </w:rPr>
        <w:t xml:space="preserve">Topics: </w:t>
      </w:r>
      <w:r>
        <w:rPr>
          <w:sz w:val="20"/>
        </w:rPr>
        <w:t>courts backlog, justice system reform, legal advisers, magistrate recruitment, recruitment targets</w:t>
      </w:r>
    </w:p>
    <w:p>
      <w:r>
        <w:rPr>
          <w:b/>
        </w:rPr>
        <w:t xml:space="preserve">Source: </w:t>
      </w:r>
      <w:r>
        <w:rPr>
          <w:sz w:val="20"/>
        </w:rPr>
        <w:t>https://hansard.parliament.uk/Commons/2026-06-30/debates/58596565-900B-4D4B-A13E-493EECC94398/MagistrateNumbers</w:t>
      </w:r>
    </w:p>
    <w:p/>
    <w:p>
      <w:r>
        <w:rPr>
          <w:b/>
          <w:color w:val="1A4A6E"/>
          <w:sz w:val="22"/>
        </w:rPr>
        <w:t>Warinder Juss (Lab)</w:t>
      </w:r>
    </w:p>
    <w:p>
      <w:r>
        <w:rPr>
          <w:sz w:val="22"/>
        </w:rPr>
        <w:t>1. What steps he is taking to increase the number of magistrates.</w:t>
      </w:r>
    </w:p>
    <w:p/>
    <w:p>
      <w:r>
        <w:rPr>
          <w:b/>
          <w:color w:val="1A4A6E"/>
          <w:sz w:val="22"/>
        </w:rPr>
        <w:t>Mr David Lammy (The Lord Chancellor and Secretary of State for Justice)</w:t>
      </w:r>
    </w:p>
    <w:p>
      <w:r>
        <w:rPr>
          <w:sz w:val="22"/>
        </w:rPr>
        <w:t>Magistrates play a vital role in delivering local justice, and we value their contribution as volunteers. Up to 2029, we are increasing the number of magistrates to 21,000, which is a 50% rise. We have quadrupled investment in magistrate recruitment with a new national campaign, which I hope hon. Members have seen—it launched in the autumn—and we will have more frequent regional campaigns going forward.</w:t>
      </w:r>
    </w:p>
    <w:p/>
    <w:p>
      <w:r>
        <w:rPr>
          <w:b/>
          <w:color w:val="1A4A6E"/>
          <w:sz w:val="22"/>
        </w:rPr>
        <w:t>Warinder Juss</w:t>
      </w:r>
    </w:p>
    <w:p>
      <w:r>
        <w:rPr>
          <w:sz w:val="22"/>
        </w:rPr>
        <w:t>Although I support the Government’s reform of the justice system to tackle the courts backlog, it is clear that more cases will be going to the magistrates court. Estimates suggest that will require the recruitment of an additional 6,000 to 7,000 magistrates by 2029, but previous attempts to increase their numbers have been unsuccessful. Will the Secretary of State please tell me what the Government are doing differently this time around? What practical steps is his Department taking to recruit and retain magistrates? Finally, what contingency plans are in place if the recruitment target is not met?</w:t>
      </w:r>
    </w:p>
    <w:p/>
    <w:p>
      <w:r>
        <w:rPr>
          <w:b/>
          <w:color w:val="1A4A6E"/>
          <w:sz w:val="22"/>
        </w:rPr>
        <w:t>Lammy</w:t>
      </w:r>
    </w:p>
    <w:p>
      <w:r>
        <w:rPr>
          <w:sz w:val="22"/>
        </w:rPr>
        <w:t>I am grateful to my hon. Friend. It is true that our target is ambitious, but it is achievable. We are recruiting the same number of magistrates into the system as was the case back in 2014, so we have done it before and we can get there. What has changed this time is that there is a national taskforce to fast-track the process and halve recruitment times, and we are working with the judiciary to ensure that magistrates feel more appreciated. It is also important to say that I will provide an update on the numbers, which will be published on 9 July, and while I do not want to pre-empt that publication, it is good news that we are already seeing progress.</w:t>
      </w:r>
    </w:p>
    <w:p/>
    <w:p>
      <w:r>
        <w:rPr>
          <w:b/>
          <w:color w:val="1A4A6E"/>
          <w:sz w:val="22"/>
        </w:rPr>
        <w:t>Joshua Reynolds (LD)</w:t>
      </w:r>
    </w:p>
    <w:p>
      <w:r>
        <w:rPr>
          <w:sz w:val="22"/>
        </w:rPr>
        <w:t>Magistrates are a humongous volunteer force, which the Magistrates’ Association says are close to breaking point. With the Government aiming to increase the number of magistrates to almost 21,000, what will the Secretary of State do to attract more young people and working-age people in full-time roles to that challenging volunteer role, for which they might have to give up some of their paid employment?</w:t>
      </w:r>
    </w:p>
    <w:p/>
    <w:p>
      <w:r>
        <w:rPr>
          <w:b/>
          <w:color w:val="1A4A6E"/>
          <w:sz w:val="22"/>
        </w:rPr>
        <w:t>Lammy</w:t>
      </w:r>
    </w:p>
    <w:p>
      <w:r>
        <w:rPr>
          <w:sz w:val="22"/>
        </w:rPr>
        <w:t>The hon. Member makes a good point. The reform of expenses in this area is important. We are seeing more self-employed people come forward for the magistracy, and we are seeing good numbers in relation to ethnic minorities and diversity right across the country. It is important that younger people feel able to volunteer in this way.</w:t>
      </w:r>
    </w:p>
    <w:p/>
    <w:p>
      <w:r>
        <w:rPr>
          <w:b/>
          <w:color w:val="1A4A6E"/>
          <w:sz w:val="22"/>
        </w:rPr>
        <w:t>Speaker</w:t>
      </w:r>
    </w:p>
    <w:p>
      <w:r>
        <w:rPr>
          <w:sz w:val="22"/>
        </w:rPr>
        <w:t>I call the Chair of the Justice Committee.</w:t>
      </w:r>
    </w:p>
    <w:p/>
    <w:p>
      <w:r>
        <w:rPr>
          <w:b/>
          <w:color w:val="1A4A6E"/>
          <w:sz w:val="22"/>
        </w:rPr>
        <w:t>Andy Slaughter (Lab)</w:t>
      </w:r>
    </w:p>
    <w:p>
      <w:r>
        <w:rPr>
          <w:sz w:val="22"/>
        </w:rPr>
        <w:t>I wish the Lord Chancellor luck with the recruitment campaign—I wish him luck generally—but even if he is successful, those magistrates will be newly recruited, and he is also asking magistrates to try much longer and more complex cases by increasing their sentencing powers. Those two things do not really square up. Is his solution to recruit a lot more district judges and therefore have a lot more judge-only courts in the magistrates court as well as the Crown court?</w:t>
      </w:r>
    </w:p>
    <w:p/>
    <w:p>
      <w:r>
        <w:rPr>
          <w:b/>
          <w:color w:val="1A4A6E"/>
          <w:sz w:val="22"/>
        </w:rPr>
        <w:t>Lammy</w:t>
      </w:r>
    </w:p>
    <w:p>
      <w:r>
        <w:rPr>
          <w:sz w:val="22"/>
        </w:rPr>
        <w:t>My hon. Friend’s point is apposite and on the money. Alongside this recruitment, we are appointing more judges to the magistrates court. We are recruiting up to 30 new district judges to start sitting in the second half of 2027 in addition to the latest round of recruitment, which should result in more than 100 new judges sitting from December 2026 onwards.</w:t>
      </w:r>
    </w:p>
    <w:p/>
    <w:p>
      <w:r>
        <w:rPr>
          <w:b/>
          <w:color w:val="1A4A6E"/>
          <w:sz w:val="22"/>
        </w:rPr>
        <w:t>Vikki Slade (LD)</w:t>
      </w:r>
    </w:p>
    <w:p>
      <w:r>
        <w:rPr>
          <w:sz w:val="22"/>
        </w:rPr>
        <w:t>Yesterday I joined members of the Justice Committee, including the Chair, on a trip to Nottingham as part of our review into youth justice. I want to press the Secretary of State a little further on the age of magistrates, because we were told that there is a real concern about recruiting people who have only a few years of work to go, as that is not a sustainable way forward. There was also a concern about the lack of legal advisers, which, although more are being recruited, is still causing a problem. Will he comment on the relationship between legal advisers and magistrates?</w:t>
      </w:r>
    </w:p>
    <w:p/>
    <w:p>
      <w:r>
        <w:rPr>
          <w:b/>
          <w:color w:val="1A4A6E"/>
          <w:sz w:val="22"/>
        </w:rPr>
        <w:t>Lammy</w:t>
      </w:r>
    </w:p>
    <w:p>
      <w:r>
        <w:rPr>
          <w:sz w:val="22"/>
        </w:rPr>
        <w:t>The hon. Lady makes a good point. We are reforming legal advisers’ pay and career progression. She is right that our magistrates courts need those legal advisers—they have to be in place across the country. We are funding more legal advisers and recruiting 100 new trainee legal advisers each year for the next three years.</w:t>
      </w:r>
    </w:p>
    <w:p/>
    <w:p>
      <w:r>
        <w:rPr>
          <w:b/>
          <w:color w:val="1A4A6E"/>
          <w:sz w:val="22"/>
        </w:rPr>
        <w:t>Speaker</w:t>
      </w:r>
    </w:p>
    <w:p>
      <w:r>
        <w:rPr>
          <w:sz w:val="22"/>
        </w:rPr>
        <w:t>You could always reopen the court in Chorley—plenty of magistrates.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