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 Custodial Sentences</w:t>
      </w:r>
    </w:p>
    <w:p>
      <w:r>
        <w:rPr>
          <w:sz w:val="20"/>
        </w:rPr>
        <w:t>30 June 2026  ·  Commons  ·  Oral Questions</w:t>
      </w:r>
    </w:p>
    <w:p>
      <w:r>
        <w:rPr>
          <w:b/>
        </w:rPr>
        <w:t xml:space="preserve">Policy areas: </w:t>
      </w:r>
      <w:r>
        <w:rPr>
          <w:sz w:val="20"/>
        </w:rPr>
        <w:t>Crime, justice and law, Parliament and constitution, Society and culture</w:t>
      </w:r>
    </w:p>
    <w:p>
      <w:r>
        <w:rPr>
          <w:b/>
        </w:rPr>
        <w:t xml:space="preserve">Topics: </w:t>
      </w:r>
      <w:r>
        <w:rPr>
          <w:sz w:val="20"/>
        </w:rPr>
        <w:t>custodial sentences for knife crime, deterrence in knife crime, knife carrying by young people, knife crime trends, sentencing act presumption</w:t>
      </w:r>
    </w:p>
    <w:p>
      <w:r>
        <w:rPr>
          <w:b/>
        </w:rPr>
        <w:t xml:space="preserve">Source: </w:t>
      </w:r>
      <w:r>
        <w:rPr>
          <w:sz w:val="20"/>
        </w:rPr>
        <w:t>https://hansard.parliament.uk/Commons/2026-06-30/debates/22E2CDD6-44E5-476E-AE92-25ED67181F57/KnifeCrimeCustodialSentences</w:t>
      </w:r>
    </w:p>
    <w:p/>
    <w:p>
      <w:r>
        <w:rPr>
          <w:b/>
          <w:color w:val="1A4A6E"/>
          <w:sz w:val="22"/>
        </w:rPr>
        <w:t>Mike Wood (Con)</w:t>
      </w:r>
    </w:p>
    <w:p>
      <w:r>
        <w:rPr>
          <w:sz w:val="22"/>
        </w:rPr>
        <w:t>12. What assessment he has made of trends in the number of people receiving immediate custodial sentences for knife crime offences.</w:t>
      </w:r>
    </w:p>
    <w:p/>
    <w:p>
      <w:r>
        <w:rPr>
          <w:b/>
          <w:color w:val="1A4A6E"/>
          <w:sz w:val="22"/>
        </w:rPr>
        <w:t>Bob Blackman (Con)</w:t>
      </w:r>
    </w:p>
    <w:p>
      <w:r>
        <w:rPr>
          <w:sz w:val="22"/>
        </w:rPr>
        <w:t>21. What assessment he has made of trends in the number of people receiving immediate custodial sentences for knife crime offences.</w:t>
      </w:r>
    </w:p>
    <w:p/>
    <w:p>
      <w:r>
        <w:rPr>
          <w:b/>
          <w:color w:val="1A4A6E"/>
          <w:sz w:val="22"/>
        </w:rPr>
        <w:t>Jake Richards (The Parliamentary Under-Secretary of State for Justice)</w:t>
      </w:r>
    </w:p>
    <w:p>
      <w:r>
        <w:rPr>
          <w:sz w:val="22"/>
        </w:rPr>
        <w:t>Knife crime is a serious offence, and the courts rightly treat it as such. Immediate custodial sentences continue to be widely used, particularly for repeat possession, with sentence lengths increasing over time. Alongside this, the Government have strengthened powers through the Crime and Policing Act 2026, including tougher penalties and new offences to keep communities safe. No one should believe a word the Opposition say on knife crime—they broke their promise that anyone caught carrying a knife would face a presumption of immediate imprisonment, and they slashed neighbourhood police numbers as knife crime soared under their watch.</w:t>
      </w:r>
    </w:p>
    <w:p/>
    <w:p>
      <w:r>
        <w:rPr>
          <w:b/>
          <w:color w:val="1A4A6E"/>
          <w:sz w:val="22"/>
        </w:rPr>
        <w:t>Mike Wood</w:t>
      </w:r>
    </w:p>
    <w:p>
      <w:r>
        <w:rPr>
          <w:sz w:val="22"/>
        </w:rPr>
        <w:t>I thank the Minister for that answer, but the latest figures show that the average custodial sentence for an adult knife or offensive weapon offence is just over eight months. Under the Sentencing Act 2026, there has been a presumption since March that any sentence below 12 months should be suspended, so what action is the Minister taking to ensure that that presumption does not effectively decriminalise many knife offences?</w:t>
      </w:r>
    </w:p>
    <w:p/>
    <w:p>
      <w:r>
        <w:rPr>
          <w:b/>
          <w:color w:val="1A4A6E"/>
          <w:sz w:val="22"/>
        </w:rPr>
        <w:t>Jake Richards</w:t>
      </w:r>
    </w:p>
    <w:p>
      <w:r>
        <w:rPr>
          <w:sz w:val="22"/>
        </w:rPr>
        <w:t>I am incredibly proud of this Government’s work on knife crime, whether that is taking zombie knives off the streets or ensuring early interventions are used more effectively for children caught carrying knives. That is why knife crime is going down under this Government, having soared under the last Government.</w:t>
      </w:r>
    </w:p>
    <w:p>
      <w:r>
        <w:rPr>
          <w:sz w:val="22"/>
        </w:rPr>
        <w:t>I have two points to make about the presumption introduced by the Sentencing Act. First, it is just that—a presumption. The Conservatives keep talking about scrapping short sentences, but that is nonsense; it is a presumption. Secondly, that presumption was first proposed by the Conservative Government in their final few years in office. They now oppose the very policies they were suggesting.</w:t>
      </w:r>
    </w:p>
    <w:p/>
    <w:p>
      <w:r>
        <w:rPr>
          <w:b/>
          <w:color w:val="1A4A6E"/>
          <w:sz w:val="22"/>
        </w:rPr>
        <w:t>Bob Blackman</w:t>
      </w:r>
    </w:p>
    <w:p>
      <w:r>
        <w:rPr>
          <w:sz w:val="22"/>
        </w:rPr>
        <w:t>The fact is that more and more young people are carrying knives, supposedly to defend themselves. That leads to knife crime on our streets—certainly in my constituency, it is a serious problem, particularly between young people. We have now experienced stabbings in schools, which is disastrous. Those who are caught carrying knives should face a custodial sentence, because unless we have a deterrent, people will continue to carry knives and, when threatened, they will use them. Will the Minister take the action required to ensure the message goes out that if you carry a knife, you are likely to end up in prison?</w:t>
      </w:r>
    </w:p>
    <w:p/>
    <w:p>
      <w:r>
        <w:rPr>
          <w:b/>
          <w:color w:val="1A4A6E"/>
          <w:sz w:val="22"/>
        </w:rPr>
        <w:t>Jake Richards</w:t>
      </w:r>
    </w:p>
    <w:p>
      <w:r>
        <w:rPr>
          <w:sz w:val="22"/>
        </w:rPr>
        <w:t>The hon. Member is right that deterrence is an important factor. He raises significant cases from his constituency. In my neighbouring constituency, in Sheffield, a young boy was murdered just last year as a result of knife crime, so the issue is close to my mind in my role as a constituency MP and as a Minister. This is a long-standing problem, one that requires education and early intervention. The hon. Member is right that custodial sentences and deterrence play a part, but it is a much more wide-ranging problem and we need to be careful about those interventions early on, particularly with children who carry knives because they feel they need to do so to protect themselves. I am not convinced that a custodial sentence is the right solution in every case.</w:t>
      </w:r>
    </w:p>
    <w:p/>
    <w:p>
      <w:r>
        <w:rPr>
          <w:b/>
          <w:color w:val="1A4A6E"/>
          <w:sz w:val="22"/>
        </w:rPr>
        <w:t>Marsha De Cordova (Lab)</w:t>
      </w:r>
    </w:p>
    <w:p>
      <w:r>
        <w:rPr>
          <w:sz w:val="22"/>
        </w:rPr>
        <w:t>Ten days ago, 17-year-old Jamal Coombes was killed in my constituency as a result of knife crime. Every young person deserves to live safely and fulfil their potential. His life was taken too soon. What actions are this Government taking right now to have a more co-ordinated approach with schools, public health and the police not only to prevent such awful tragedies, but to ensure that our young people feel safe and do not feel the need to have to carry a knife?</w:t>
      </w:r>
    </w:p>
    <w:p/>
    <w:p>
      <w:r>
        <w:rPr>
          <w:b/>
          <w:color w:val="1A4A6E"/>
          <w:sz w:val="22"/>
        </w:rPr>
        <w:t>Jake Richards</w:t>
      </w:r>
    </w:p>
    <w:p>
      <w:r>
        <w:rPr>
          <w:sz w:val="22"/>
        </w:rPr>
        <w:t>On behalf of the Government, I send my condolences to Jamal’s family. Every incident of knife crime is a tragedy. Through our plan to halve knife crime over the next decade, we are undertaking a comprehensive, cross-Government approach to reduce violence and protect communities. That includes measures such as banning dangerous weapons and tightening rules around online sales, which has a real effect. We are funding more targeted enforcement activity, in particular in the 280 hotspots where we know, because the data suggests it, that knife crime is happening. We are making sure that our interventions are focused, but there is a lot more to do. Knife crime is coming down, but we are not celebrating that for a minute. Every incident is a tragedy, and we will continue to work hard to bring the rate down.</w:t>
      </w:r>
    </w:p>
    <w:p/>
    <w:p>
      <w:r>
        <w:rPr>
          <w:b/>
          <w:color w:val="1A4A6E"/>
          <w:sz w:val="22"/>
        </w:rPr>
        <w:t>Kerry McCarthy (Lab)</w:t>
      </w:r>
    </w:p>
    <w:p>
      <w:r>
        <w:rPr>
          <w:sz w:val="22"/>
        </w:rPr>
        <w:t>Mr Speaker, I know that you are a great supporter of the Parliamentary Knowledge Foundation. Next Thursday, it will be bringing MPs to Empire Fighting Chance, a boxing gym in my constituency that has been involved in the Government and Idris Elba-led anti-knife crime coalition. Does the Minister agree that listening to youth perspectives is crucial in the battle to reduce knife crime and that we should be commending the young people at Empire Fighting Chance for their involvement in what is often a deeply personal issue for them? They have lost friends and family to knife crime, but they want to be part of the efforts to address it.</w:t>
      </w:r>
    </w:p>
    <w:p/>
    <w:p>
      <w:r>
        <w:rPr>
          <w:b/>
          <w:color w:val="1A4A6E"/>
          <w:sz w:val="22"/>
        </w:rPr>
        <w:t>Jake Richards</w:t>
      </w:r>
    </w:p>
    <w:p>
      <w:r>
        <w:rPr>
          <w:sz w:val="22"/>
        </w:rPr>
        <w:t>My hon. Friend is right that community initiatives are at the heart of how we confront knife crime and crime more generally. I credit the boxing gym in her constituency. I know that Dinnington boxing club does great work in my constituency, too, and I have been there on numerous occasions. Just last month we published the youth justice White Paper, and at its heart is ensuring that we involve children’s voices so that our interventions, as policymakers in this place and in government, are tailored to the challenges and issues that children are facing. She is absolutely right, and we are getting on with the job of doing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