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Transcripts</w:t>
      </w:r>
    </w:p>
    <w:p>
      <w:r>
        <w:rPr>
          <w:sz w:val="20"/>
        </w:rPr>
        <w:t>30 June 2026  ·  Commons  ·  Oral Questions</w:t>
      </w:r>
    </w:p>
    <w:p>
      <w:r>
        <w:rPr>
          <w:b/>
        </w:rPr>
        <w:t xml:space="preserve">Policy areas: </w:t>
      </w:r>
      <w:r>
        <w:rPr>
          <w:sz w:val="20"/>
        </w:rPr>
        <w:t>Crime, justice and law, Government and public administration</w:t>
      </w:r>
    </w:p>
    <w:p>
      <w:r>
        <w:rPr>
          <w:b/>
        </w:rPr>
        <w:t xml:space="preserve">Topics: </w:t>
      </w:r>
      <w:r>
        <w:rPr>
          <w:sz w:val="20"/>
        </w:rPr>
        <w:t>access to justice, court transcript fees, family court transcripts, legal transparency, victims of crime</w:t>
      </w:r>
    </w:p>
    <w:p>
      <w:r>
        <w:rPr>
          <w:b/>
        </w:rPr>
        <w:t xml:space="preserve">Source: </w:t>
      </w:r>
      <w:r>
        <w:rPr>
          <w:sz w:val="20"/>
        </w:rPr>
        <w:t>https://hansard.parliament.uk/Commons/2026-06-30/debates/13CB7E20-594B-4F54-BD6C-56DDF4D0CA2D/CourtTranscripts</w:t>
      </w:r>
    </w:p>
    <w:p/>
    <w:p>
      <w:r>
        <w:rPr>
          <w:b/>
          <w:color w:val="1A4A6E"/>
          <w:sz w:val="22"/>
        </w:rPr>
        <w:t>Tessa Munt (LD)</w:t>
      </w:r>
    </w:p>
    <w:p>
      <w:r>
        <w:rPr>
          <w:sz w:val="22"/>
        </w:rPr>
        <w:t>13. What steps he is taking to make all court transcripts free for victims.</w:t>
      </w:r>
    </w:p>
    <w:p/>
    <w:p>
      <w:r>
        <w:rPr>
          <w:b/>
          <w:color w:val="1A4A6E"/>
          <w:sz w:val="22"/>
        </w:rPr>
        <w:t>Sarah Sackman (The Minister for Courts and Legal Services)</w:t>
      </w:r>
    </w:p>
    <w:p>
      <w:r>
        <w:rPr>
          <w:sz w:val="22"/>
        </w:rPr>
        <w:t>The Government are committed to greater transparency and access to justice in our courts. Transcripts are an important part of that, and I know that there has been a lot of cross-party campaigning on this issue. Victims of sexual offences and bereaved families of homicide can already request a free copy of sentencing remarks. From spring 2027, eligibility will be extended so that all victims can request them.</w:t>
      </w:r>
    </w:p>
    <w:p/>
    <w:p>
      <w:r>
        <w:rPr>
          <w:b/>
          <w:color w:val="1A4A6E"/>
          <w:sz w:val="22"/>
        </w:rPr>
        <w:t>Tessa Munt</w:t>
      </w:r>
    </w:p>
    <w:p>
      <w:r>
        <w:rPr>
          <w:sz w:val="22"/>
        </w:rPr>
        <w:t>I am particularly keen that this matter is progressed at speed, because the fees for victims who want to get their transcripts are eye-watering. My constituent is a victim of domestic violence and her barrister needs transcripts of her hearing in the family court now to appeal against procedural irregularities and errors in the published judgment, but the transcripts will cost her thousands of pounds. Will the Minister address this gross inequality and waive court transcript fees as soon as she can for all victims, including for the family courts—with the requisite redactions to protect anonymity of the parties—to ensure robust justice, transparency and fairness for all?</w:t>
      </w:r>
    </w:p>
    <w:p/>
    <w:p>
      <w:r>
        <w:rPr>
          <w:b/>
          <w:color w:val="1A4A6E"/>
          <w:sz w:val="22"/>
        </w:rPr>
        <w:t>Sarah Sackman</w:t>
      </w:r>
    </w:p>
    <w:p>
      <w:r>
        <w:rPr>
          <w:sz w:val="22"/>
        </w:rPr>
        <w:t>I am sorry to hear about the hon. Member’s constituent’s case. Technology in this area is a potential game changer. However, as with all technological adoption, particularly in the justice arena, we have got to ensure accuracy for the very reason she says. The transcript has to be accurate, and redactions have to be made where necessary to protect individual participants in the case and to ensure reporting restrictions. That all has to be done safely, but I can assure her that the Ministry of Justice is progressing at pace with the adoption of AI, which will be a game changer in the years to come.</w:t>
      </w:r>
    </w:p>
    <w:p/>
    <w:p>
      <w:r>
        <w:rPr>
          <w:b/>
          <w:color w:val="1A4A6E"/>
          <w:sz w:val="22"/>
        </w:rPr>
        <w:t>Perran Moon (Lab)</w:t>
      </w:r>
    </w:p>
    <w:p>
      <w:r>
        <w:rPr>
          <w:sz w:val="22"/>
        </w:rPr>
        <w:t>I listened carefully to what the Minister has just said. Court transcripts are important to a victim’s sense of justice served, but does she agree that access to this very important information should never be dependent on the victim’s ability to pay?</w:t>
      </w:r>
    </w:p>
    <w:p/>
    <w:p>
      <w:r>
        <w:rPr>
          <w:b/>
          <w:color w:val="1A4A6E"/>
          <w:sz w:val="22"/>
        </w:rPr>
        <w:t>Sarah Sackman</w:t>
      </w:r>
    </w:p>
    <w:p>
      <w:r>
        <w:rPr>
          <w:sz w:val="22"/>
        </w:rPr>
        <w:t>Equality before the law should mean just that, and as my hon. Friend says, it is an important principle to bear in mind when we talk about barriers to access to justice, whether we are talking about the cost of representation, which we try to address through legal aid, or about the cost of transcripts. In the current context, the targeted approach that we have taken—prioritising the victims of the most serious crimes, and now extending eligibility so that all victims can request court transcripts through the Sentencing Act 2026 from the spring of 2027—constitutes a big step forward. I hope that developments in technology will enable us to lower the costs and make that freely available to all in due course.</w:t>
      </w:r>
    </w:p>
    <w:p/>
    <w:p>
      <w:r>
        <w:rPr>
          <w:b/>
          <w:color w:val="1A4A6E"/>
          <w:sz w:val="22"/>
        </w:rPr>
        <w:t>Speaker</w:t>
      </w:r>
    </w:p>
    <w:p>
      <w:r>
        <w:rPr>
          <w:sz w:val="22"/>
        </w:rPr>
        <w:t>I call the Liberal Democrat spokesperson.</w:t>
      </w:r>
    </w:p>
    <w:p/>
    <w:p>
      <w:r>
        <w:rPr>
          <w:b/>
          <w:color w:val="1A4A6E"/>
          <w:sz w:val="22"/>
        </w:rPr>
        <w:t>Jess Brown-Fuller (LD)</w:t>
      </w:r>
    </w:p>
    <w:p>
      <w:r>
        <w:rPr>
          <w:sz w:val="22"/>
        </w:rPr>
        <w:t>Charlotte Meijer will never have access to her transcript, because her case was heard in a magistrates court where no recording was made. The Government are seeking to address that, but Charlotte has continued to campaign for all victims of crime so that they can gain access to free transcripts, given that some are still being quoted costs of thousands of pounds. Her campaign, Open Justice for All, is calling on the Government to go further and faster to make the justice system fair, transparent and open.</w:t>
      </w:r>
    </w:p>
    <w:p>
      <w:r>
        <w:rPr>
          <w:sz w:val="22"/>
        </w:rPr>
        <w:t>This is a cross-party issue, and I know that many Back Benchers in the Minister’s party feel passionate about it. Will she assure the House that the job is not done, and recognise the desire for all court transcripts eventually to be made free and accessible for all victims?</w:t>
      </w:r>
    </w:p>
    <w:p/>
    <w:p>
      <w:r>
        <w:rPr>
          <w:b/>
          <w:color w:val="1A4A6E"/>
          <w:sz w:val="22"/>
        </w:rPr>
        <w:t>Sarah Sackman</w:t>
      </w:r>
    </w:p>
    <w:p>
      <w:r>
        <w:rPr>
          <w:sz w:val="22"/>
        </w:rPr>
        <w:t>I know that the hon. Lady is a great advocate in this regard. I have had the pleasure of meeting Charlotte on a number of occasions, and I know how important her campaign is. The hon. Lady is right: owing to the Government’s commitment to audio recording and the capital investments that we are making to enable it to happen, change is coming soon and fast. We will seek to go as far as we are able while preserving the accuracy of those transcripts.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