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UK-Mauritius Chagos Agreement</w:t>
      </w:r>
    </w:p>
    <w:p>
      <w:r>
        <w:rPr>
          <w:sz w:val="20"/>
        </w:rPr>
        <w:t>30 June 2025  ·  Commons  ·  Oral Questions</w:t>
      </w:r>
    </w:p>
    <w:p>
      <w:r>
        <w:rPr>
          <w:b/>
        </w:rPr>
        <w:t xml:space="preserve">Policy areas: </w:t>
      </w:r>
      <w:r>
        <w:rPr>
          <w:sz w:val="20"/>
        </w:rPr>
        <w:t>Defence and armed forces, Foreign affairs and diplomacy, Parliament and constitution</w:t>
      </w:r>
    </w:p>
    <w:p>
      <w:r>
        <w:rPr>
          <w:b/>
        </w:rPr>
        <w:t xml:space="preserve">Topics: </w:t>
      </w:r>
      <w:r>
        <w:rPr>
          <w:sz w:val="20"/>
        </w:rPr>
        <w:t>chagos archipelago agreement, defence spending, diego garcia base, uk mauritius relations</w:t>
      </w:r>
    </w:p>
    <w:p>
      <w:r>
        <w:rPr>
          <w:b/>
        </w:rPr>
        <w:t xml:space="preserve">Source: </w:t>
      </w:r>
      <w:r>
        <w:rPr>
          <w:sz w:val="20"/>
        </w:rPr>
        <w:t>https://hansard.parliament.uk/Commons/2025-06-30/debates/6C8AA1BD-D149-4DEE-A715-8C92C9C2F7AE/UkmauritiusChagosAgreement</w:t>
      </w:r>
    </w:p>
    <w:p/>
    <w:p>
      <w:r>
        <w:rPr>
          <w:b/>
          <w:color w:val="1A4A6E"/>
          <w:sz w:val="22"/>
        </w:rPr>
        <w:t>Greg Smith (Con)</w:t>
      </w:r>
    </w:p>
    <w:p>
      <w:r>
        <w:rPr>
          <w:sz w:val="22"/>
        </w:rPr>
        <w:t>11. What estimate he has made of the cost to his Department of the UK-Mauritius agreement concerning the Chagos archipelago, including Diego Garcia.</w:t>
      </w:r>
    </w:p>
    <w:p/>
    <w:p>
      <w:r>
        <w:rPr>
          <w:b/>
          <w:color w:val="1A4A6E"/>
          <w:sz w:val="22"/>
        </w:rPr>
        <w:t>Luke Pollard (The Minister for the Armed Forces)</w:t>
      </w:r>
    </w:p>
    <w:p>
      <w:r>
        <w:rPr>
          <w:sz w:val="22"/>
        </w:rPr>
        <w:t>As the Defence Secretary has said, the cost of the agreement represents less than 0.2% of the annual MOD budget. This has secured unrestricted access to and use of the base on Diego Garcia, control over movement of all persons and good on the base, and control of all communications and electronic systems. It is a good deal.</w:t>
      </w:r>
    </w:p>
    <w:p/>
    <w:p>
      <w:r>
        <w:rPr>
          <w:b/>
          <w:color w:val="1A4A6E"/>
          <w:sz w:val="22"/>
        </w:rPr>
        <w:t>Greg Smith</w:t>
      </w:r>
    </w:p>
    <w:p>
      <w:r>
        <w:rPr>
          <w:sz w:val="22"/>
        </w:rPr>
        <w:t>I do not know that I agree with the Minister that this is a good deal, although I am curious about the £30 billion. Does it count towards the new NATO target of 3.5%, or the additional 1.5% on top of that? As we have to inform the Mauritian Government before we do anything particularly useful from that base, should that cost actually be counted in the defence numbers at all?</w:t>
      </w:r>
    </w:p>
    <w:p/>
    <w:p>
      <w:r>
        <w:rPr>
          <w:b/>
          <w:color w:val="1A4A6E"/>
          <w:sz w:val="22"/>
        </w:rPr>
        <w:t>Luke Pollard</w:t>
      </w:r>
    </w:p>
    <w:p>
      <w:r>
        <w:rPr>
          <w:sz w:val="22"/>
        </w:rPr>
        <w:t>Let me squash the hon. Gentleman’s last comment, which is wrong: we do not have to inform Mauritius before taking any military action. Under the treaty, we have to provide notification after the event. I have explained this 13 times in written answers to Members on the Conservative Front Bench, but I am afraid that they still do not get it. That underlines why they could not do a deal after 11 rounds of negotiation, whereas this Government did it after two rounds, securing the future of that vital base for UK and US operations.</w:t>
      </w:r>
    </w:p>
    <w:p/>
    <w:p>
      <w:r>
        <w:rPr>
          <w:b/>
          <w:color w:val="1A4A6E"/>
          <w:sz w:val="22"/>
        </w:rPr>
        <w:t>Luke Akehurst (Lab)</w:t>
      </w:r>
    </w:p>
    <w:p>
      <w:r>
        <w:rPr>
          <w:sz w:val="22"/>
        </w:rPr>
        <w:t>Is it not the case that our closest allies—the United States, Australia, Canada, New Zealand and even India—have all welcomed this deal, precisely because they recognise the irreplaceable role of Diego Garcia in global security? What does the Minister think is going on with the Opposition, who think they know more about global security than the security services, the White House and the Pentagon?</w:t>
      </w:r>
    </w:p>
    <w:p/>
    <w:p>
      <w:r>
        <w:rPr>
          <w:b/>
          <w:color w:val="1A4A6E"/>
          <w:sz w:val="22"/>
        </w:rPr>
        <w:t>Luke Pollard</w:t>
      </w:r>
    </w:p>
    <w:p>
      <w:r>
        <w:rPr>
          <w:sz w:val="22"/>
        </w:rPr>
        <w:t>This is important, because the future of Diego Garcia is absolutely vital. Having accepted the principle that sovereignty could be secured only by a negotiated settlement—that was the decision taken by the last Government—it is right that we secured a deal, and right that we protect the base for operations for more than 100 years. The deal is good value for the UK taxpayer, because it secures the most valuable piece of military real estate on the planet, and keeps it under UK control for the next century and beyond.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