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UK-Mauritius Agreement on the Chagos Archipelago</w:t>
      </w:r>
    </w:p>
    <w:p>
      <w:r>
        <w:rPr>
          <w:sz w:val="20"/>
        </w:rPr>
        <w:t>30 June 2025  ·  Lords  ·  Proceedings</w:t>
      </w:r>
    </w:p>
    <w:p>
      <w:r>
        <w:rPr>
          <w:b/>
        </w:rPr>
        <w:t xml:space="preserve">Source: </w:t>
      </w:r>
      <w:r>
        <w:rPr>
          <w:sz w:val="20"/>
        </w:rPr>
        <w:t>https://hansard.parliament.uk/Lords/2025-06-30/debates/03E649EF-FE29-4D5D-BBBD-BB82033ED64F/UkmauritiusAgreementOnTheChagosArchipelago</w:t>
      </w:r>
    </w:p>
    <w:p/>
    <w:p>
      <w:r>
        <w:rPr>
          <w:b/>
          <w:color w:val="1A4A6E"/>
          <w:sz w:val="22"/>
        </w:rPr>
        <w:t>Lord Purvis of Tweed</w:t>
      </w:r>
    </w:p>
    <w:p>
      <w:r>
        <w:rPr>
          <w:sz w:val="22"/>
        </w:rPr>
        <w:t>In light of the position that the Conservatives have taken—no, that was a joke. In light of the Minister accepting the terms of my Motion and the fact that this House, and indeed Parliament, will return to these very serious issues, especially those regarding the rights of the Chagossians, I will not move my Motion at this moment.</w:t>
      </w:r>
    </w:p>
    <w:p/>
    <w:p>
      <w:r>
        <w:rPr>
          <w:b/>
          <w:color w:val="1A4A6E"/>
          <w:sz w:val="22"/>
        </w:rPr>
        <w:t>Lord Purvis of Tweed</w:t>
      </w:r>
    </w:p>
    <w:p>
      <w:r>
        <w:rPr>
          <w:sz w:val="22"/>
        </w:rPr>
        <w:t>In light of the position that the Conservatives have taken—no, that was a joke. In light of the Minister accepting the terms of my Motion and the fact that this House, and indeed Parliament, will return to these very serious issues, especially those regarding the rights of the Chagossians, I will not move my Motion at this moment.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