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Autonomous Weapons Systems</w:t>
      </w:r>
    </w:p>
    <w:p>
      <w:r>
        <w:rPr>
          <w:sz w:val="20"/>
        </w:rPr>
        <w:t>30 June 2025  ·  Commons  ·  Oral Questions</w:t>
      </w:r>
    </w:p>
    <w:p>
      <w:r>
        <w:rPr>
          <w:b/>
        </w:rPr>
        <w:t xml:space="preserve">Policy areas: </w:t>
      </w:r>
      <w:r>
        <w:rPr>
          <w:sz w:val="20"/>
        </w:rPr>
        <w:t>Defence and armed forces, Foreign affairs and diplomacy, Government and public administration, Science and technology</w:t>
      </w:r>
    </w:p>
    <w:p>
      <w:r>
        <w:rPr>
          <w:b/>
        </w:rPr>
        <w:t xml:space="preserve">Topics: </w:t>
      </w:r>
      <w:r>
        <w:rPr>
          <w:sz w:val="20"/>
        </w:rPr>
        <w:t>autonomous weapons systems, defence capabilities, international humanitarian law, regulations on weapons, responsible ai systems</w:t>
      </w:r>
    </w:p>
    <w:p>
      <w:r>
        <w:rPr>
          <w:b/>
        </w:rPr>
        <w:t xml:space="preserve">Source: </w:t>
      </w:r>
      <w:r>
        <w:rPr>
          <w:sz w:val="20"/>
        </w:rPr>
        <w:t>https://hansard.parliament.uk/Commons/2025-06-30/debates/7DB819A8-C24C-4B2F-8466-8FF6A8FC5338/AutonomousWeaponsSystems</w:t>
      </w:r>
    </w:p>
    <w:p/>
    <w:p>
      <w:r>
        <w:rPr>
          <w:b/>
          <w:color w:val="1A4A6E"/>
          <w:sz w:val="22"/>
        </w:rPr>
        <w:t>Markus Campbell-Savours (Lab)</w:t>
      </w:r>
    </w:p>
    <w:p>
      <w:r>
        <w:rPr>
          <w:sz w:val="22"/>
        </w:rPr>
        <w:t>14. What assessment he has made of the adequacy of regulations on the use of autonomous weapons systems.</w:t>
      </w:r>
    </w:p>
    <w:p/>
    <w:p>
      <w:r>
        <w:rPr>
          <w:b/>
          <w:color w:val="1A4A6E"/>
          <w:sz w:val="22"/>
        </w:rPr>
        <w:t>Luke Pollard (The Minister for the Armed Forces)</w:t>
      </w:r>
    </w:p>
    <w:p>
      <w:r>
        <w:rPr>
          <w:sz w:val="22"/>
        </w:rPr>
        <w:t>The strategic defence review sets out that the UK will harness new technology through dynamic networks of crewed, uncrewed and autonomous systems. We will always comply with the relevant regulatory framework and international humanitarian law. I can tell my hon. Friend that IHL compliance is absolutely essential as we look to use more artificial intelligence enabled weapons systems in the future.</w:t>
      </w:r>
    </w:p>
    <w:p/>
    <w:p>
      <w:r>
        <w:rPr>
          <w:b/>
          <w:color w:val="1A4A6E"/>
          <w:sz w:val="22"/>
        </w:rPr>
        <w:t>Markus Campbell-Savours</w:t>
      </w:r>
    </w:p>
    <w:p>
      <w:r>
        <w:rPr>
          <w:sz w:val="22"/>
        </w:rPr>
        <w:t>The strategic defence review rightly emphasises the importance of autonomous weapons systems in augmenting the UK’s defence capabilities, but it also notes:</w:t>
      </w:r>
    </w:p>
    <w:p>
      <w:r>
        <w:rPr>
          <w:sz w:val="22"/>
        </w:rPr>
        <w:t>“The UK’s competitors are unlikely to adhere to common ethical standards in developing and using”</w:t>
      </w:r>
    </w:p>
    <w:p>
      <w:r>
        <w:rPr>
          <w:sz w:val="22"/>
        </w:rPr>
        <w:t>those technologies. What specific measures are the Government taking to help prevent and mitigate the potential harms of autonomous capabilities, both in the UK and abroad?</w:t>
      </w:r>
    </w:p>
    <w:p/>
    <w:p>
      <w:r>
        <w:rPr>
          <w:b/>
          <w:color w:val="1A4A6E"/>
          <w:sz w:val="22"/>
        </w:rPr>
        <w:t>Luke Pollard</w:t>
      </w:r>
    </w:p>
    <w:p>
      <w:r>
        <w:rPr>
          <w:sz w:val="22"/>
        </w:rPr>
        <w:t>My hon. Friend is absolutely right: we maintain responsible AI systems in the face of adversaries perhaps using AI in malign ways. The UK will adhere to our legal obligations and the values of the society that we serve. Through the UN and other processes, we are actively engaging in international dialogue on responsible AI, lethal autonomy and related strategic challenges, but all our activities will be in compliance with international humanitarian law.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