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 (Ways and Means)</w:t>
      </w:r>
    </w:p>
    <w:p>
      <w:r>
        <w:rPr>
          <w:sz w:val="20"/>
        </w:rPr>
        <w:t>30 April 2025  ·  Commons  ·  Debate</w:t>
      </w:r>
    </w:p>
    <w:p>
      <w:r>
        <w:rPr>
          <w:b/>
        </w:rPr>
        <w:t xml:space="preserve">Policy areas: </w:t>
      </w:r>
      <w:r>
        <w:rPr>
          <w:sz w:val="20"/>
        </w:rPr>
        <w:t>Crime, justice and law, Government and public administration</w:t>
      </w:r>
    </w:p>
    <w:p>
      <w:r>
        <w:rPr>
          <w:b/>
        </w:rPr>
        <w:t xml:space="preserve">Topics: </w:t>
      </w:r>
      <w:r>
        <w:rPr>
          <w:sz w:val="20"/>
        </w:rPr>
        <w:t>crime and policing bill, officer numbers, police funding settlement, rape gang inquiries</w:t>
      </w:r>
    </w:p>
    <w:p>
      <w:r>
        <w:rPr>
          <w:b/>
        </w:rPr>
        <w:t xml:space="preserve">Source: </w:t>
      </w:r>
      <w:r>
        <w:rPr>
          <w:sz w:val="20"/>
        </w:rPr>
        <w:t>https://hansard.parliament.uk/Commons/2025-04-30/debates/ADEA98BC-9163-45CC-BF67-5390F068D987/CrimeAndPolicingBillWaysAndMeans</w:t>
      </w:r>
    </w:p>
    <w:p/>
    <w:p>
      <w:r>
        <w:rPr>
          <w:b/>
          <w:color w:val="1A4A6E"/>
          <w:sz w:val="22"/>
        </w:rPr>
        <w:t>Harriet Cross (Con)</w:t>
      </w:r>
    </w:p>
    <w:p>
      <w:r>
        <w:rPr>
          <w:sz w:val="22"/>
        </w:rPr>
        <w:t>As we have said from the outset, we will support measures that improve policing and ensure that those who commit crimes face the full weight of the law. As such, we will support this finance motion as there are a great number of things in the Crime and Policing Bill with which we agree. Indeed, as we have pointed out on a number of occasions, significant elements of the legislation are effectively carried over from the Criminal Justice Bill in the last Parliament. Although there are areas with which we disagree, we must ensure that, following the passage of this legislation, the police have the resources they need.</w:t>
      </w:r>
    </w:p>
    <w:p>
      <w:r>
        <w:rPr>
          <w:sz w:val="22"/>
        </w:rPr>
        <w:t>That said, there are two elements that should be acknowledged. First, given that this is a matter of finance, the settlement for policing that we have seen from the Government is clearly causing challenges for the police. We have already seen the Metropolitan police announce cuts in officer numbers, and we are warned that 1,800 officers may be at risk. I am concerned that the number may be even higher. The Government must ensure that we do not see the decrease in officer numbers that many are concerned about and which would undermine the measures in the Bill.</w:t>
      </w:r>
    </w:p>
    <w:p>
      <w:r>
        <w:rPr>
          <w:sz w:val="22"/>
        </w:rPr>
        <w:t>Separately, on the matter of the Bill itself, although it is not an issue for today’s vote, I ask Members of this House to carefully consider the proposals that are put in front of them in the future, including on Report. I hope that Members will have the opportunity to vote on sensible amendments, which we firmly believe are in the best interests of the country. Rather than merely following the whims of a party, I ask Members to consider what is right and wrong for our country, for law enforcement and for victims.</w:t>
      </w:r>
    </w:p>
    <w:p>
      <w:r>
        <w:rPr>
          <w:sz w:val="22"/>
        </w:rPr>
        <w:t>When there have been decades of historical abuse, particularly in the form of rape gangs, there must be thorough investigations—with no stone left unturned. Therefore, I hope this motion will not only cover what is currently in the Bill, but provide resources for a national statutory inquiry into rape gangs.</w:t>
      </w:r>
    </w:p>
    <w:p/>
    <w:p>
      <w:r>
        <w:rPr>
          <w:b/>
          <w:color w:val="1A4A6E"/>
          <w:sz w:val="22"/>
        </w:rPr>
        <w:t>Dame Diana Johnson (The Minister for Policing and Crime Prevention)</w:t>
      </w:r>
    </w:p>
    <w:p>
      <w:r>
        <w:rPr>
          <w:sz w:val="22"/>
        </w:rPr>
        <w:t>I am grateful to the shadow Minister for her support, but on the financial settlement to police forces this year, it is worth saying that there is up to £19.6 billion going into policing. She will be well aware of the additional funding going in to support neighbourhood policing, which we want to restore after the decimation that happened under the previous Conservative Government.</w:t>
      </w:r>
    </w:p>
    <w:p>
      <w:r>
        <w:rPr>
          <w:sz w:val="22"/>
        </w:rPr>
        <w:t>The shadow Minister can make her points, but it is this Government who are committed to funding policing and supporting police officers. We are getting more police officers on our high streets, and in our communities and local areas. I know that she has only recently joined the House, but 14 years of history explain why we have found ourselves in the position where police forces are in challenging circumstances with their finances. This Government are committed to supporting policing, and the financial settlement this year does exactly that.</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