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Lighthouse Summer Holiday Programme</w:t>
      </w:r>
    </w:p>
    <w:p>
      <w:r>
        <w:rPr>
          <w:sz w:val="20"/>
        </w:rPr>
        <w:t>3 September 2026  ·  Commons  ·  Oral Questions</w:t>
      </w:r>
    </w:p>
    <w:p>
      <w:r>
        <w:rPr>
          <w:b/>
        </w:rPr>
        <w:t xml:space="preserve">Policy areas: </w:t>
      </w:r>
      <w:r>
        <w:rPr>
          <w:sz w:val="20"/>
        </w:rPr>
        <w:t>Children and families, Education, training and skills, Society and culture</w:t>
      </w:r>
    </w:p>
    <w:p>
      <w:r>
        <w:rPr>
          <w:b/>
        </w:rPr>
        <w:t xml:space="preserve">Topics: </w:t>
      </w:r>
      <w:r>
        <w:rPr>
          <w:sz w:val="20"/>
        </w:rPr>
        <w:t>church community projects, summer holiday programme, volunteer support, youth development activities</w:t>
      </w:r>
    </w:p>
    <w:p>
      <w:r>
        <w:rPr>
          <w:b/>
        </w:rPr>
        <w:t xml:space="preserve">Source: </w:t>
      </w:r>
      <w:r>
        <w:rPr>
          <w:sz w:val="20"/>
        </w:rPr>
        <w:t>https://hansard.parliament.uk/Commons/2026-09-03/debates/2658E9F3-98D4-46AA-AF21-0C4C8E5C6EAF/LighthouseSummerHolidayProgramme</w:t>
      </w:r>
    </w:p>
    <w:p/>
    <w:p>
      <w:r>
        <w:rPr>
          <w:b/>
          <w:color w:val="1A4A6E"/>
          <w:sz w:val="22"/>
        </w:rPr>
        <w:t>Greg Smith (Con)</w:t>
      </w:r>
    </w:p>
    <w:p>
      <w:r>
        <w:rPr>
          <w:sz w:val="22"/>
        </w:rPr>
        <w:t>5. What steps the Church of England is taking to support the Lighthouse summer holiday programme.</w:t>
      </w:r>
    </w:p>
    <w:p/>
    <w:p>
      <w:r>
        <w:rPr>
          <w:b/>
          <w:color w:val="1A4A6E"/>
          <w:sz w:val="22"/>
        </w:rPr>
        <w:t>Marsha De Cordova</w:t>
      </w:r>
    </w:p>
    <w:p>
      <w:r>
        <w:rPr>
          <w:sz w:val="22"/>
        </w:rPr>
        <w:t>Across the country, churches provide holiday clubs, activities and safe spaces for children and families, often in partnership with organisations such as Lighthouse. These groups help young people to develop skills and the confidence to become responsible, active participants in their local communities.</w:t>
      </w:r>
    </w:p>
    <w:p/>
    <w:p>
      <w:r>
        <w:rPr>
          <w:b/>
          <w:color w:val="1A4A6E"/>
          <w:sz w:val="22"/>
        </w:rPr>
        <w:t>Greg Smith</w:t>
      </w:r>
    </w:p>
    <w:p>
      <w:r>
        <w:rPr>
          <w:sz w:val="22"/>
        </w:rPr>
        <w:t>Over the summer, I was delighted to visit Lighthouse Princes Risborough for both its opening and closing ceremonies. It welcomed 450 local children over a week for fun activities, with a lot of chaos—I may have been gunged in the closing ceremony—but all underpinned by Christian teaching. Similar schemes run in Great Missenden and Haddenham, too. Will the hon. Lady join me in thanking Eleyna Kibble and her massive team of volunteers, trustees and church leaders for putting on such an incredible programme? More fundamentally, what is the Church doing centrally to underpin and support community-led and church-led programmes such as this?</w:t>
      </w:r>
    </w:p>
    <w:p/>
    <w:p>
      <w:r>
        <w:rPr>
          <w:b/>
          <w:color w:val="1A4A6E"/>
          <w:sz w:val="22"/>
        </w:rPr>
        <w:t>Marsha De Cordova</w:t>
      </w:r>
    </w:p>
    <w:p>
      <w:r>
        <w:rPr>
          <w:sz w:val="22"/>
        </w:rPr>
        <w:t>I have to say that sounds like a wonderful visit—despite the hon. Member being gunged—and I join him in thanking Lighthouse in Princes Risborough, and in Great Missenden and Haddenham, for its incredible work in his constituency, and huge thanks go to Eleyna Kibble and the team of volunteers. We know that without volunteers none of these schemes can be delivered. Since 2019, the diocese of Oxford has given over 300 financial grants, totalling £5.9 million, to its parishes to host youth groups and Lighthouse holiday clubs. The Church is committed to and will continue to support community projects such as these in their areas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