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Young Disabled People: Labour Market Inequalities</w:t>
      </w:r>
    </w:p>
    <w:p>
      <w:r>
        <w:rPr>
          <w:sz w:val="20"/>
        </w:rPr>
        <w:t>3 September 2025  ·  Commons  ·  Oral Questions</w:t>
      </w:r>
    </w:p>
    <w:p>
      <w:r>
        <w:rPr>
          <w:b/>
        </w:rPr>
        <w:t xml:space="preserve">Policy areas: </w:t>
      </w:r>
      <w:r>
        <w:rPr>
          <w:sz w:val="20"/>
        </w:rPr>
        <w:t>Education, training and skills, Employment and labour market, Welfare and benefits</w:t>
      </w:r>
    </w:p>
    <w:p>
      <w:r>
        <w:rPr>
          <w:b/>
        </w:rPr>
        <w:t xml:space="preserve">Topics: </w:t>
      </w:r>
      <w:r>
        <w:rPr>
          <w:sz w:val="20"/>
        </w:rPr>
        <w:t>disability benefits review, employment support funding, labour market inequalities, young disabled people, youth guarantee</w:t>
      </w:r>
    </w:p>
    <w:p>
      <w:r>
        <w:rPr>
          <w:b/>
        </w:rPr>
        <w:t xml:space="preserve">Source: </w:t>
      </w:r>
      <w:r>
        <w:rPr>
          <w:sz w:val="20"/>
        </w:rPr>
        <w:t>https://hansard.parliament.uk/Commons/2025-09-03/debates/B7EC78C7-4417-41CE-B4D3-157BB9A3733A/YoungDisabledPeopleLabourMarketInequalities</w:t>
      </w:r>
    </w:p>
    <w:p/>
    <w:p>
      <w:r>
        <w:rPr>
          <w:b/>
          <w:color w:val="1A4A6E"/>
          <w:sz w:val="22"/>
        </w:rPr>
        <w:t>Jim Shannon (DUP)</w:t>
      </w:r>
    </w:p>
    <w:p>
      <w:r>
        <w:rPr>
          <w:sz w:val="22"/>
        </w:rPr>
        <w:t>5. What steps she is taking with Cabinet colleagues to help tackle inequalities faced by young disabled people in the labour market.</w:t>
      </w:r>
    </w:p>
    <w:p/>
    <w:p>
      <w:r>
        <w:rPr>
          <w:b/>
          <w:color w:val="1A4A6E"/>
          <w:sz w:val="22"/>
        </w:rPr>
        <w:t>Sir Stephen Timms (The Minister for Social Security and Disability)</w:t>
      </w:r>
    </w:p>
    <w:p>
      <w:r>
        <w:rPr>
          <w:sz w:val="22"/>
        </w:rPr>
        <w:t>We want young people with disabilities and health impairments to secure good employment as soon as possible and to fulfil their aspirations. The “Pathways to Work” Green Paper proposed a youth phase in health and disability benefits, and we are currently reviewing the consultation responses.</w:t>
      </w:r>
    </w:p>
    <w:p/>
    <w:p>
      <w:r>
        <w:rPr>
          <w:b/>
          <w:color w:val="1A4A6E"/>
          <w:sz w:val="22"/>
        </w:rPr>
        <w:t>Jim Shannon</w:t>
      </w:r>
    </w:p>
    <w:p>
      <w:r>
        <w:rPr>
          <w:sz w:val="22"/>
        </w:rPr>
        <w:t>Research by the national disability charity Sense found that more than half of disabled benefit claimants with complex needs between the ages of 18 and 34 say that there are few jobs that meet their needs as disabled people. What steps can the Minister take to ensure that more employment opportunities are available to young disabled people with complex needs?</w:t>
      </w:r>
    </w:p>
    <w:p/>
    <w:p>
      <w:r>
        <w:rPr>
          <w:b/>
          <w:color w:val="1A4A6E"/>
          <w:sz w:val="22"/>
        </w:rPr>
        <w:t>Sir Stephen Timms</w:t>
      </w:r>
    </w:p>
    <w:p>
      <w:r>
        <w:rPr>
          <w:sz w:val="22"/>
        </w:rPr>
        <w:t>The hon. Gentleman raises a very important point. There are excellent examples of job carving for people with complex needs, and we need more of that. We look forward to the report being submitted soon by Sir Charlie Mayfield on what more employers can do to open up opportunities for people out of work on disability grounds, and I think he will have some very interesting proposals.</w:t>
      </w:r>
    </w:p>
    <w:p/>
    <w:p>
      <w:r>
        <w:rPr>
          <w:b/>
          <w:color w:val="1A4A6E"/>
          <w:sz w:val="22"/>
        </w:rPr>
        <w:t>Deirdre Costigan (Lab)</w:t>
      </w:r>
    </w:p>
    <w:p>
      <w:r>
        <w:rPr>
          <w:sz w:val="22"/>
        </w:rPr>
        <w:t>The last Conservative Government left so many young disabled people in Ealing Southall who wanted to work consigned to a lifetime on benefits, but at West Ealing jobcentre we are already seeing a difference being made, with £1.3 billion of funding for employment support from this Labour Government. Does the Minister agree that the Mayfield review offers a once-in-a-lifetime chance to transform the workplace to make it more accessible for disabled people?</w:t>
      </w:r>
    </w:p>
    <w:p/>
    <w:p>
      <w:r>
        <w:rPr>
          <w:b/>
          <w:color w:val="1A4A6E"/>
          <w:sz w:val="22"/>
        </w:rPr>
        <w:t>Sir Stephen Timms</w:t>
      </w:r>
    </w:p>
    <w:p>
      <w:r>
        <w:rPr>
          <w:sz w:val="22"/>
        </w:rPr>
        <w:t>I agree with my hon. Friend; she is absolutely right. Disengaging from work and learning in early adulthood can do lasting harm to career prospects and wellbeing. We are launching the youth guarantee so that all 18 to 21-year-olds in England, including disabled young people, can access quality training opportunities and apprenticeships or help to find work. I am glad to hear that things are developing so well in her constituency.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