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3 September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https://hansard.parliament.uk/Lords/2025-09-03/debates/59188271-06F7-43E5-B5AF-FAFDD5C9EC88/ArrangementOfBusiness</w:t>
      </w:r>
    </w:p>
    <w:p/>
    <w:p>
      <w:r>
        <w:rPr>
          <w:b/>
          <w:color w:val="1A4A6E"/>
          <w:sz w:val="22"/>
        </w:rPr>
        <w:t>Baroness in Waiting/Government Whip (Lab)</w:t>
      </w:r>
    </w:p>
    <w:p>
      <w:r>
        <w:rPr>
          <w:sz w:val="22"/>
        </w:rPr>
        <w:t>My Lords, before the noble Lord, Lord Mott, commences proceedings on his QSD, I want to highlight the two-minute Back-Bench advisory time to colleagues participating. I appreciate that this is short, but I ask Members contributing to keep remarks within that limit so that we can ensure time for the Minister’s response.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