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 in the Armed Forces:  Defence Committee Recommendations</w:t>
      </w:r>
    </w:p>
    <w:p>
      <w:r>
        <w:rPr>
          <w:sz w:val="20"/>
        </w:rPr>
        <w:t>3 November 2025  ·  Commons  ·  Oral Questions</w:t>
      </w:r>
    </w:p>
    <w:p>
      <w:r>
        <w:rPr>
          <w:b/>
        </w:rPr>
        <w:t xml:space="preserve">Policy areas: </w:t>
      </w:r>
      <w:r>
        <w:rPr>
          <w:sz w:val="20"/>
        </w:rPr>
        <w:t>Defence and armed forces, Employment and labour market, Government and public administration, Society and culture</w:t>
      </w:r>
    </w:p>
    <w:p>
      <w:r>
        <w:rPr>
          <w:b/>
        </w:rPr>
        <w:t xml:space="preserve">Topics: </w:t>
      </w:r>
      <w:r>
        <w:rPr>
          <w:sz w:val="20"/>
        </w:rPr>
        <w:t>defence committee recommendations, female-specific equipment, protection from abuse, sexual harassment survey, women in armed forces</w:t>
      </w:r>
    </w:p>
    <w:p>
      <w:r>
        <w:rPr>
          <w:b/>
        </w:rPr>
        <w:t xml:space="preserve">Source: </w:t>
      </w:r>
      <w:r>
        <w:rPr>
          <w:sz w:val="20"/>
        </w:rPr>
        <w:t>https://hansard.parliament.uk/Commons/2025-11-03/debates/9F7FE2CE-601F-4908-8C1B-1D68D1DD440B/WomenInTheArmedForcesDefenceCommitteeRecommendations</w:t>
      </w:r>
    </w:p>
    <w:p/>
    <w:p>
      <w:r>
        <w:rPr>
          <w:b/>
          <w:color w:val="1A4A6E"/>
          <w:sz w:val="22"/>
        </w:rPr>
        <w:t>Charlotte Cane (LD)</w:t>
      </w:r>
    </w:p>
    <w:p>
      <w:r>
        <w:rPr>
          <w:sz w:val="22"/>
        </w:rPr>
        <w:t>15. Whether he is taking steps to implement the outstanding recommendations of the Defence Committee’s report entitled “Protecting those who protect us: Women in the Armed Forces from Recruitment to Civilian Life”, published on 25 July 2021.</w:t>
      </w:r>
    </w:p>
    <w:p/>
    <w:p>
      <w:r>
        <w:rPr>
          <w:b/>
          <w:color w:val="1A4A6E"/>
          <w:sz w:val="22"/>
        </w:rPr>
        <w:t>Louise Sandher-Jones (The Minister for Veterans and People)</w:t>
      </w:r>
    </w:p>
    <w:p>
      <w:r>
        <w:rPr>
          <w:sz w:val="22"/>
        </w:rPr>
        <w:t>As an Army veteran, and indeed a female Army veteran, this mission is deeply personal to me. More work must be done to improve service life for women in our armed forces. The two remaining recommendations from the Committee’s report—the launch of the veterans strategy and the publication of the tri-service sexual harassment survey results—will be completed this month. The report was a very useful catalyst in holding the Ministry of Defence to account on many initiatives through the Raising our Standards programme.</w:t>
      </w:r>
    </w:p>
    <w:p/>
    <w:p>
      <w:r>
        <w:rPr>
          <w:b/>
          <w:color w:val="1A4A6E"/>
          <w:sz w:val="22"/>
        </w:rPr>
        <w:t>Charlotte Cane</w:t>
      </w:r>
    </w:p>
    <w:p>
      <w:r>
        <w:rPr>
          <w:sz w:val="22"/>
        </w:rPr>
        <w:t>Our servicewomen urgently need investment in female-specific tactical equipment, particularly bras and body armour. What steps is the Minister taking to provide funding for research, development and implementation of kit for the female anatomy and to ensure that fitting services and task-appropriate provision are standard across the forces?</w:t>
      </w:r>
    </w:p>
    <w:p/>
    <w:p>
      <w:r>
        <w:rPr>
          <w:b/>
          <w:color w:val="1A4A6E"/>
          <w:sz w:val="22"/>
        </w:rPr>
        <w:t>Louise Sandher-Jones</w:t>
      </w:r>
    </w:p>
    <w:p>
      <w:r>
        <w:rPr>
          <w:sz w:val="22"/>
        </w:rPr>
        <w:t>The hon. Member makes a good point, and as someone who had to wear the body armour, I am fully on board. Progress is under way to address the very points she mentions.</w:t>
      </w:r>
    </w:p>
    <w:p/>
    <w:p>
      <w:r>
        <w:rPr>
          <w:b/>
          <w:color w:val="1A4A6E"/>
          <w:sz w:val="22"/>
        </w:rPr>
        <w:t>Kim Johnson (Lab)</w:t>
      </w:r>
    </w:p>
    <w:p>
      <w:r>
        <w:rPr>
          <w:sz w:val="22"/>
        </w:rPr>
        <w:t>Royal Artillery Gunner Jaysley Beck committed suicide after being sexually assaulted and failed by the military. Can the Minister explain what is being done to ensure that women serving in our armed forces are protected from abuse and that complaints are handled with independence, compassion and the seriousness that they deserve?</w:t>
      </w:r>
    </w:p>
    <w:p/>
    <w:p>
      <w:r>
        <w:rPr>
          <w:b/>
          <w:color w:val="1A4A6E"/>
          <w:sz w:val="22"/>
        </w:rPr>
        <w:t>Louise Sandher-Jones</w:t>
      </w:r>
    </w:p>
    <w:p>
      <w:r>
        <w:rPr>
          <w:sz w:val="22"/>
        </w:rPr>
        <w:t>My hon. Friend raises an important case, and I am sure that everybody who read the report into Jaysley-Louise Beck’s death would agree that it was a hugely tragic and deeply saddening case. There is a duty on me—one which I feel very deeply—to make sure that we do everything we can to address the behaviours my hon. Friend mentioned. The Raising our Standards programme is addressing cultural behaviours to strengthen leadership and ensure that when complaints like this are made they are dealt with appropriately. We are also establishing an Armed Forces Commissioner to make sure that where any investigation into these types of behaviours is taken out, we can have full trust in the service to do right by any service personnel, whether they are at the lowest ranks or the highest.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