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Military Support</w:t>
      </w:r>
    </w:p>
    <w:p>
      <w:r>
        <w:rPr>
          <w:sz w:val="20"/>
        </w:rPr>
        <w:t>3 November 2025  ·  Commons  ·  Oral Questions</w:t>
      </w:r>
    </w:p>
    <w:p>
      <w:r>
        <w:rPr>
          <w:b/>
        </w:rPr>
        <w:t xml:space="preserve">Policy areas: </w:t>
      </w:r>
      <w:r>
        <w:rPr>
          <w:sz w:val="20"/>
        </w:rPr>
        <w:t>Defence and armed forces, Foreign affairs and diplomacy, Government and public administration</w:t>
      </w:r>
    </w:p>
    <w:p>
      <w:r>
        <w:rPr>
          <w:b/>
        </w:rPr>
        <w:t xml:space="preserve">Topics: </w:t>
      </w:r>
      <w:r>
        <w:rPr>
          <w:sz w:val="20"/>
        </w:rPr>
        <w:t>air defence capabilities, military support for ukraine, nato allies, russian aggression, ukraine defence contact group</w:t>
      </w:r>
    </w:p>
    <w:p>
      <w:r>
        <w:rPr>
          <w:b/>
        </w:rPr>
        <w:t xml:space="preserve">Source: </w:t>
      </w:r>
      <w:r>
        <w:rPr>
          <w:sz w:val="20"/>
        </w:rPr>
        <w:t>https://hansard.parliament.uk/Commons/2025-11-03/debates/A733C974-1E7B-43B8-AA8B-F9F66DAB0795/UkraineMilitarySupport</w:t>
      </w:r>
    </w:p>
    <w:p/>
    <w:p>
      <w:r>
        <w:rPr>
          <w:b/>
          <w:color w:val="1A4A6E"/>
          <w:sz w:val="22"/>
        </w:rPr>
        <w:t>Andrew Cooper (Lab)</w:t>
      </w:r>
    </w:p>
    <w:p>
      <w:r>
        <w:rPr>
          <w:sz w:val="22"/>
        </w:rPr>
        <w:t>5. What recent discussions he has had with allies on military support for Ukraine.</w:t>
      </w:r>
    </w:p>
    <w:p/>
    <w:p>
      <w:r>
        <w:rPr>
          <w:b/>
          <w:color w:val="1A4A6E"/>
          <w:sz w:val="22"/>
        </w:rPr>
        <w:t>Paul Davies (Lab)</w:t>
      </w:r>
    </w:p>
    <w:p>
      <w:r>
        <w:rPr>
          <w:sz w:val="22"/>
        </w:rPr>
        <w:t>22. What recent discussions he has had with allies on military support for Ukraine.</w:t>
      </w:r>
    </w:p>
    <w:p/>
    <w:p>
      <w:r>
        <w:rPr>
          <w:b/>
          <w:color w:val="1A4A6E"/>
          <w:sz w:val="22"/>
        </w:rPr>
        <w:t>John Healey (The Secretary of State for Defence)</w:t>
      </w:r>
    </w:p>
    <w:p>
      <w:r>
        <w:rPr>
          <w:sz w:val="22"/>
        </w:rPr>
        <w:t>The UK is playing a leading role in stepping up support for Ukraine. This year we are spending the highest ever level on military aid to Ukraine through the Ukraine Defence Contact Group, which I chaired last month. In this year alone we have managed to get £50 billion-worth of pledges of support for Ukraine from the 50-nation-strong group. Tomorrow I will join Defence Ministers in the Joint Expeditionary Force coalition in Norway, where we will confirm a new partnership with Ukraine to strengthen our support further.</w:t>
      </w:r>
    </w:p>
    <w:p/>
    <w:p>
      <w:r>
        <w:rPr>
          <w:b/>
          <w:color w:val="1A4A6E"/>
          <w:sz w:val="22"/>
        </w:rPr>
        <w:t>Andrew Cooper</w:t>
      </w:r>
    </w:p>
    <w:p>
      <w:r>
        <w:rPr>
          <w:sz w:val="22"/>
        </w:rPr>
        <w:t>I strongly welcome the Defence Secretary’s continued leadership on Ukraine. I visited Estonia in early September, just prior to the incident in which three MiG-31 Russian fighter jets entered Estonian airspace and stayed for 12 minutes, in a further dangerous escalation of tensions in the region. Even before that incident, the sense I got from the Estonian politicians I met was that they were very much on the frontline, and there was deep concern that, if Russia succeeds in Ukraine, they will be next. What assurances can the Defence Secretary give that contingency plans are in place to support our NATO allies in the face of continued Russian aggression?</w:t>
      </w:r>
    </w:p>
    <w:p/>
    <w:p>
      <w:r>
        <w:rPr>
          <w:b/>
          <w:color w:val="1A4A6E"/>
          <w:sz w:val="22"/>
        </w:rPr>
        <w:t>John Healey</w:t>
      </w:r>
    </w:p>
    <w:p>
      <w:r>
        <w:rPr>
          <w:sz w:val="22"/>
        </w:rPr>
        <w:t>I commend my hon. Friend, and Members on both sides of the House who have visited Ukraine. That can give an important sense of support and confidence to those fighting in Ukraine. He is right; Putin’s incursions into NATO airspace are reckless and dangerous, and serve only to strengthen the unity of NATO. NATO responded swiftly to those incursions, and I recently extended the UK’s Typhoon contribution to that Eastern Sentry exercise until the end of the year. The UK remains the framework nation for the forward land forces in Estonia—we have almost 10,000 UK troops in Estonia. That strengthens NATO’s deterrence, which is something I will be discussing with JEF Defence Ministers this week in Norway.</w:t>
      </w:r>
    </w:p>
    <w:p/>
    <w:p>
      <w:r>
        <w:rPr>
          <w:b/>
          <w:color w:val="1A4A6E"/>
          <w:sz w:val="22"/>
        </w:rPr>
        <w:t>Paul Davies</w:t>
      </w:r>
    </w:p>
    <w:p>
      <w:r>
        <w:rPr>
          <w:sz w:val="22"/>
        </w:rPr>
        <w:t>I welcome the commitments made by the coalition of the willing on further military support for the protection of Ukraine’s airspace. However, Ukraine continues to endure daily aerial attacks targeted at civil infrastructure, as Russia seeks to use the approaching winter as a tool of torment. Can the Minister clarify what specific air defence capabilities have been pledged to safeguard Ukraine’s skies and protect critical infrastructure?</w:t>
      </w:r>
    </w:p>
    <w:p/>
    <w:p>
      <w:r>
        <w:rPr>
          <w:b/>
          <w:color w:val="1A4A6E"/>
          <w:sz w:val="22"/>
        </w:rPr>
        <w:t>John Healey</w:t>
      </w:r>
    </w:p>
    <w:p>
      <w:r>
        <w:rPr>
          <w:sz w:val="22"/>
        </w:rPr>
        <w:t>My hon. Friend is right; Putin’s aerial bombardment of Ukraine is cynical, illegal and targeted at civilians. That is why we have stepped up our efforts to reinforce Ukraine’s air defences. This autumn we have delivered more than 200,000 rounds of anti-aircraft ammunition and hundreds of air-to-air missiles. In September we announced a first-of-its-kind joint programme for the new interceptor drone, the Octopus, which will be produced in the UK and manufactured at scale. We aim to deliver thousands a month back into Ukraine to help defend its skies, defend its cities, and defend its energy infrastructure.</w:t>
      </w:r>
    </w:p>
    <w:p/>
    <w:p>
      <w:r>
        <w:rPr>
          <w:b/>
          <w:color w:val="1A4A6E"/>
          <w:sz w:val="22"/>
        </w:rPr>
        <w:t>Sir Julian Lewis (Con)</w:t>
      </w:r>
    </w:p>
    <w:p>
      <w:r>
        <w:rPr>
          <w:sz w:val="22"/>
        </w:rPr>
        <w:t>As we build up towards Remembrance Sunday, does the Secretary of State agree that it is appropriate for us to remember the circumstances in which two world wars began, when democracies were relatively weak in the face of armed autocracies? Therefore, does he agree that the help we give to Ukraine is the best possible guarantee that aggressors will not be emboldened to attack other countries as well?</w:t>
      </w:r>
    </w:p>
    <w:p/>
    <w:p>
      <w:r>
        <w:rPr>
          <w:b/>
          <w:color w:val="1A4A6E"/>
          <w:sz w:val="22"/>
        </w:rPr>
        <w:t>John Healey</w:t>
      </w:r>
    </w:p>
    <w:p>
      <w:r>
        <w:rPr>
          <w:sz w:val="22"/>
        </w:rPr>
        <w:t>I do indeed. If big countries believe that they can redraw international boundaries by force and get away with it, then no democracy and no state is safe. I agree with the right hon. Gentleman that a secure, sovereign Ukraine is central to Europe’s security in future.</w:t>
      </w:r>
    </w:p>
    <w:p/>
    <w:p>
      <w:r>
        <w:rPr>
          <w:b/>
          <w:color w:val="1A4A6E"/>
          <w:sz w:val="22"/>
        </w:rPr>
        <w:t>Jim Shannon (DUP)</w:t>
      </w:r>
    </w:p>
    <w:p>
      <w:r>
        <w:rPr>
          <w:sz w:val="22"/>
        </w:rPr>
        <w:t>I thank the Secretary of State for his answers. Reports in the newspapers indicate that 150,000 new Russian soldiers are being prepared for an onslaught in eastern Ukraine. I do not doubt for one second that the Secretary of State, the Labour Government and this Parliament are committed to doing something, but reports seem to indicate that other countries are slowing down on what they give. Has he been able to encourage other countries to ensure that they replicate what we give?</w:t>
      </w:r>
    </w:p>
    <w:p/>
    <w:p>
      <w:r>
        <w:rPr>
          <w:b/>
          <w:color w:val="1A4A6E"/>
          <w:sz w:val="22"/>
        </w:rPr>
        <w:t>John Healey</w:t>
      </w:r>
    </w:p>
    <w:p>
      <w:r>
        <w:rPr>
          <w:sz w:val="22"/>
        </w:rPr>
        <w:t>The answer is yes, through the Ukraine Defence Contact Group—50 nations that have committed to stand with Ukraine for as long as it takes. Together, we have secured £50 billion of pledges of military aid to Ukraine in this year alone, and I am proud of the way that the UK has stepped in, alongside Germany, to lead that group. It is part of what we are doing, with others, to step up support for Ukraine, which will be needed even more in the months to come.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