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Sector Innovation</w:t>
      </w:r>
    </w:p>
    <w:p>
      <w:r>
        <w:rPr>
          <w:sz w:val="20"/>
        </w:rPr>
        <w:t>3 November 2025  ·  Commons  ·  Oral Questions</w:t>
      </w:r>
    </w:p>
    <w:p>
      <w:r>
        <w:rPr>
          <w:b/>
        </w:rPr>
        <w:t xml:space="preserve">Policy areas: </w:t>
      </w:r>
      <w:r>
        <w:rPr>
          <w:sz w:val="20"/>
        </w:rPr>
        <w:t>Defence and armed forces, Education, training and skills, Employment and labour market, Government and public administration, Science and technology</w:t>
      </w:r>
    </w:p>
    <w:p>
      <w:r>
        <w:rPr>
          <w:b/>
        </w:rPr>
        <w:t xml:space="preserve">Topics: </w:t>
      </w:r>
      <w:r>
        <w:rPr>
          <w:sz w:val="20"/>
        </w:rPr>
        <w:t>cyber warfare responsibility, defence sector innovation, defence skills training, defence technology cluster, uk defence innovation fund</w:t>
      </w:r>
    </w:p>
    <w:p>
      <w:r>
        <w:rPr>
          <w:b/>
        </w:rPr>
        <w:t xml:space="preserve">Source: </w:t>
      </w:r>
      <w:r>
        <w:rPr>
          <w:sz w:val="20"/>
        </w:rPr>
        <w:t>https://hansard.parliament.uk/Commons/2025-11-03/debates/D6E4A927-15CE-4AA0-A2A3-120AB3F315A6/DefenceSectorInnovation</w:t>
      </w:r>
    </w:p>
    <w:p/>
    <w:p>
      <w:r>
        <w:rPr>
          <w:b/>
          <w:color w:val="1A4A6E"/>
          <w:sz w:val="22"/>
        </w:rPr>
        <w:t>Sadik Al-Hassan (Lab)</w:t>
      </w:r>
    </w:p>
    <w:p>
      <w:r>
        <w:rPr>
          <w:sz w:val="22"/>
        </w:rPr>
        <w:t>4. What steps he is taking to increase innovation in the defence sector.</w:t>
      </w:r>
    </w:p>
    <w:p/>
    <w:p>
      <w:r>
        <w:rPr>
          <w:b/>
          <w:color w:val="1A4A6E"/>
          <w:sz w:val="22"/>
        </w:rPr>
        <w:t>Noah Law (Lab)</w:t>
      </w:r>
    </w:p>
    <w:p>
      <w:r>
        <w:rPr>
          <w:sz w:val="22"/>
        </w:rPr>
        <w:t>16. What steps he is taking to increase innovation in the defence sector.</w:t>
      </w:r>
    </w:p>
    <w:p/>
    <w:p>
      <w:r>
        <w:rPr>
          <w:b/>
          <w:color w:val="1A4A6E"/>
          <w:sz w:val="22"/>
        </w:rPr>
        <w:t>Luke Pollard (The Minister for Defence Readiness and Industry)</w:t>
      </w:r>
    </w:p>
    <w:p>
      <w:r>
        <w:rPr>
          <w:sz w:val="22"/>
        </w:rPr>
        <w:t>As we move towards warfighting readiness, the Government are investing more of our rising defence budget in new technologies and innovation, and the need for more innovative solutions to address emerging challenges is paramount in these darker and more dangerous times. On 1 July we launched UK Defence Innovation, a £400 million fund, and we will spend 10% of the equipment budget on innovative technologies that will deliver for defence.</w:t>
      </w:r>
    </w:p>
    <w:p/>
    <w:p>
      <w:r>
        <w:rPr>
          <w:b/>
          <w:color w:val="1A4A6E"/>
          <w:sz w:val="22"/>
        </w:rPr>
        <w:t>Sadik Al-Hassan</w:t>
      </w:r>
    </w:p>
    <w:p>
      <w:r>
        <w:rPr>
          <w:sz w:val="22"/>
        </w:rPr>
        <w:t>What pathways and training programmes are Ministers establishing to ensure that young people, such as those in my constituency, can develop the specialist skills that they need in order to become the defence innovators of the future? Is the Minister working with local colleges, universities and defence industry employers to create hubs of apprenticeships and career opportunities?</w:t>
      </w:r>
    </w:p>
    <w:p/>
    <w:p>
      <w:r>
        <w:rPr>
          <w:b/>
          <w:color w:val="1A4A6E"/>
          <w:sz w:val="22"/>
        </w:rPr>
        <w:t>Luke Pollard</w:t>
      </w:r>
    </w:p>
    <w:p>
      <w:r>
        <w:rPr>
          <w:sz w:val="22"/>
        </w:rPr>
        <w:t>As a fellow south-west MP, I know just how important it is for us to invest in defence skills in the south-west and across the United Kingdom. The defence industrial strategy includes the £182 million package that we will deliver via defence technical excellence colleges with our colleagues in the Department for Education, but we need to go further, encouraging all our defence businesses—big and small—to invest in skills so that we have the workforce of the future, able to deliver those cutting-edge technologies. I shall be happy to meet my hon. Friend to discuss what more we can do in Somerset.</w:t>
      </w:r>
    </w:p>
    <w:p/>
    <w:p>
      <w:r>
        <w:rPr>
          <w:b/>
          <w:color w:val="1A4A6E"/>
          <w:sz w:val="22"/>
        </w:rPr>
        <w:t>Noah Law</w:t>
      </w:r>
    </w:p>
    <w:p>
      <w:r>
        <w:rPr>
          <w:sz w:val="22"/>
        </w:rPr>
        <w:t>While I greatly welcome the focus on innovation, cyber-warfare remains one of the areas in which the lines of responsibility may at least appear to be less clear. Given the threats that are proliferating—both abroad, for instance from Russia and the Sahel, and closer to home, even in many of our own in-trays—will the Minister specify where that responsibility for cyber-warfare really lies?</w:t>
      </w:r>
    </w:p>
    <w:p/>
    <w:p>
      <w:r>
        <w:rPr>
          <w:b/>
          <w:color w:val="1A4A6E"/>
          <w:sz w:val="22"/>
        </w:rPr>
        <w:t>Luke Pollard</w:t>
      </w:r>
    </w:p>
    <w:p>
      <w:r>
        <w:rPr>
          <w:sz w:val="22"/>
        </w:rPr>
        <w:t>Keeping our nation safe in the air, on land and at sea requires cyber and space capabilities. Defence was attacked 90,000 times in the cyber domain, which amounts to roughly 250 attacks a day. That is why we are investing not just in the National Cyber Force but in the defence cyber and electromagnetic force that we are setting up, working with our colleagues in the private sector, to enhance the ability of defence not only to repel attacks on the defence infrastructure but to harden UK resilience in the private and public sectors. There is more work between the MOD and the Cabinet Office in that regard, but we need everyone to step up to defend our country in the cyber space, and we can all do something by simply updating our operating systems, which will make everyone who does so safer and more resilient.</w:t>
      </w:r>
    </w:p>
    <w:p/>
    <w:p>
      <w:r>
        <w:rPr>
          <w:b/>
          <w:color w:val="1A4A6E"/>
          <w:sz w:val="22"/>
        </w:rPr>
        <w:t>Ben Obese-Jecty (Con)</w:t>
      </w:r>
    </w:p>
    <w:p>
      <w:r>
        <w:rPr>
          <w:sz w:val="22"/>
        </w:rPr>
        <w:t>May I first associate myself with the Secretary of State’s remarks about the attack on the train at the weekend?</w:t>
      </w:r>
    </w:p>
    <w:p>
      <w:r>
        <w:rPr>
          <w:sz w:val="22"/>
        </w:rPr>
        <w:t>Last week the Ministry of Defence announced the launch of Project Fairfax, which will see a defence technology cluster established alongside RAF Wyton in my constituency. I thank the Minister for his support in bringing the project forward; it has been warmly received not only by industry but, crucially, by my constituents, who are excited about the opportunity presented by specialist defence careers and increasing regional growth that will be delivered best via option E of local government reform. What steps could he take in giving Huntingdonshire the opportunity to create a wider defence ecosystem to meet the eligibility criteria for consideration for funding from the Defence and Security Accelerator?</w:t>
      </w:r>
    </w:p>
    <w:p/>
    <w:p>
      <w:r>
        <w:rPr>
          <w:b/>
          <w:color w:val="1A4A6E"/>
          <w:sz w:val="22"/>
        </w:rPr>
        <w:t>Luke Pollard</w:t>
      </w:r>
    </w:p>
    <w:p>
      <w:r>
        <w:rPr>
          <w:sz w:val="22"/>
        </w:rPr>
        <w:t>I thank the hon. Gentleman for the tone in which he spoke to the nation about the attack that took place in his constituency. He should feel very proud of the first responders from his area who responded to that attack. As for the opportunities that exist in his constituency, I was very pleased to meet him and my hon. Friend the Member for North West Cambridgeshire (Sam Carling) to look into how, on a cross-party basis, we can seize a real opportunity at RAF Wyton, supporting activities with local government in order to do so. The defence industrial strategy sets out the framework for delivering that opportunity through local and national Government working together with our armed forces and the private sector, as well as academia. We will continue those discussions, but the opportunity at RAF Wyton is real, and I am happy to be helping the hon. Gentleman to deliver it.</w:t>
      </w:r>
    </w:p>
    <w:p/>
    <w:p>
      <w:r>
        <w:rPr>
          <w:b/>
          <w:color w:val="1A4A6E"/>
          <w:sz w:val="22"/>
        </w:rPr>
        <w:t>Sir Bernard Jenkin (Con)</w:t>
      </w:r>
    </w:p>
    <w:p>
      <w:r>
        <w:rPr>
          <w:sz w:val="22"/>
        </w:rPr>
        <w:t>Can the Minister describe what he is doing within his own Department so that his own officials actually reward, recognise and engage with innovation? The acquisitions system in the MOD is notoriously bureaucratic, incredibly risk-averse and makes it impossible for small companies, in particular, to engage with innovative projects in the Department. What is he doing to get a wholesale transformation of the culture within his Department? Otherwise, all this money will just be wasted.</w:t>
      </w:r>
    </w:p>
    <w:p/>
    <w:p>
      <w:r>
        <w:rPr>
          <w:b/>
          <w:color w:val="1A4A6E"/>
          <w:sz w:val="22"/>
        </w:rPr>
        <w:t>Luke Pollard</w:t>
      </w:r>
    </w:p>
    <w:p>
      <w:r>
        <w:rPr>
          <w:sz w:val="22"/>
        </w:rPr>
        <w:t>I agree with the hon. Gentleman’s critique of the system that we inherited from the previous Government, which frankly was not good enough. We do need to see procurement contracting times reduced, which is why in the defence industrial strategy we set out our ambition to reduce six-year procurements to two years, two-year procurements to one year, and one-year procurements to six months. We are using innovative technologies, such as artificial intelligence, to help speed up that transition, and we are opening our office of small business growth at the start of next year, which will enable more SMEs to access defence contracts directly.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