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Iran: Human Rights Violations</w:t>
      </w:r>
    </w:p>
    <w:p>
      <w:r>
        <w:rPr>
          <w:sz w:val="20"/>
        </w:rPr>
        <w:t>3 March 2026  ·  Commons  ·  Oral Questions</w:t>
      </w:r>
    </w:p>
    <w:p>
      <w:r>
        <w:rPr>
          <w:b/>
        </w:rPr>
        <w:t xml:space="preserve">Policy areas: </w:t>
      </w:r>
      <w:r>
        <w:rPr>
          <w:sz w:val="20"/>
        </w:rPr>
        <w:t>Crime, justice and law, Foreign affairs and diplomacy, Government and public administration, Society and culture</w:t>
      </w:r>
    </w:p>
    <w:p>
      <w:r>
        <w:rPr>
          <w:b/>
        </w:rPr>
        <w:t xml:space="preserve">Topics: </w:t>
      </w:r>
      <w:r>
        <w:rPr>
          <w:sz w:val="20"/>
        </w:rPr>
        <w:t>iranian human rights violations, iranian protesters accountability, iranian regime sanctions, proscribe the irgc, un human rights council</w:t>
      </w:r>
    </w:p>
    <w:p>
      <w:r>
        <w:rPr>
          <w:b/>
        </w:rPr>
        <w:t xml:space="preserve">Source: </w:t>
      </w:r>
      <w:r>
        <w:rPr>
          <w:sz w:val="20"/>
        </w:rPr>
        <w:t>https://hansard.parliament.uk/Commons/2026-03-03/debates/ED0C64FA-D997-49D0-8E9C-50DD02A3376E/IranHumanRightsViolations</w:t>
      </w:r>
    </w:p>
    <w:p/>
    <w:p>
      <w:r>
        <w:rPr>
          <w:b/>
          <w:color w:val="1A4A6E"/>
          <w:sz w:val="22"/>
        </w:rPr>
        <w:t>Mark Sewards (Lab)</w:t>
      </w:r>
    </w:p>
    <w:p>
      <w:r>
        <w:rPr>
          <w:sz w:val="22"/>
        </w:rPr>
        <w:t>10. What steps her Department is taking to help ensure accountability for human rights violations against protesters in Iran.</w:t>
      </w:r>
    </w:p>
    <w:p/>
    <w:p>
      <w:r>
        <w:rPr>
          <w:b/>
          <w:color w:val="1A4A6E"/>
          <w:sz w:val="22"/>
        </w:rPr>
        <w:t>Yvette Cooper (The Secretary of State for Foreign, Commonwealth and Development Affairs)</w:t>
      </w:r>
    </w:p>
    <w:p>
      <w:r>
        <w:rPr>
          <w:sz w:val="22"/>
        </w:rPr>
        <w:t>In recent days, we have seen Iran attack multiple countries that did not attack it. Just as Iran is a threat to the region and to the UK’s allies, it is also a threat to its own people. Time and again, it has responded to legitimate protests with brutal violence, as we saw in January when thousands of protesters were killed. That is why last month, alongside international partners, the UK led efforts to secure a special session of the UN Human Rights Council and imposed a sweeping package of sanctions to hold Iran to account for its human rights violations. Yesterday, the Prime Minister set out the action we are taking in response to Iran’s attacks on Gulf partners, where UK citizens are currently residing.</w:t>
      </w:r>
    </w:p>
    <w:p/>
    <w:p>
      <w:r>
        <w:rPr>
          <w:b/>
          <w:color w:val="1A4A6E"/>
          <w:sz w:val="22"/>
        </w:rPr>
        <w:t>Mark Sewards</w:t>
      </w:r>
    </w:p>
    <w:p>
      <w:r>
        <w:rPr>
          <w:sz w:val="22"/>
        </w:rPr>
        <w:t>Not content with suppressing its own people, the Iranian regime now lashes out at civilians and our allies across the region. The new head of the Islamic Revolutionary Guard Corps is an internationally wanted terrorist, implicated in the 1994 attack on the Asociación Mutual Israelita Argentina in Buenos Aires and responsible for the repression of the “Woman, Life, Freedom” protests in 2022 in Iran. I urge the Foreign Secretary to urge the Home Secretary to implement the Jonathan Hall framework, so that we can proscribe the IRGC as soon as possible. Will she implement sanctions on those responsible for the bloody crackdowns in Iran, including Ali Larijani, secretary of the Supreme National Security Council?</w:t>
      </w:r>
    </w:p>
    <w:p/>
    <w:p>
      <w:r>
        <w:rPr>
          <w:b/>
          <w:color w:val="1A4A6E"/>
          <w:sz w:val="22"/>
        </w:rPr>
        <w:t>Yvette Cooper</w:t>
      </w:r>
    </w:p>
    <w:p>
      <w:r>
        <w:rPr>
          <w:sz w:val="22"/>
        </w:rPr>
        <w:t>My hon. Friend will know that as Home Secretary, I commissioned the Jonathan Hall review exactly because I thought that the legislation might need to be strengthened. He has concluded that it needs to be strengthened to broaden existing counter-terrorism legislation to include state and state-linked threats. We will be taking that forward, and my hon. Friend will know that we keep all proscription decisions under close review.</w:t>
      </w:r>
    </w:p>
    <w:p/>
    <w:p>
      <w:r>
        <w:rPr>
          <w:b/>
          <w:color w:val="1A4A6E"/>
          <w:sz w:val="22"/>
        </w:rPr>
        <w:t>Robert Jenrick (Reform)</w:t>
      </w:r>
    </w:p>
    <w:p>
      <w:r>
        <w:rPr>
          <w:sz w:val="22"/>
        </w:rPr>
        <w:t>When some of us campaigned for Hezbollah to be proscribed in full, Foreign Office officials and others said that it was impossible, because it would harm diplomatic relations. That was overcome. The same spurious argument was made with respect to Hamas. That was overcome. Imagine how foolish our country would look today if we had not proscribed Hezbollah and Hamas in full. The same argument has been made by the last Government and by this Government with respect to the IRGC. Will the Foreign Secretary be clear that she will not stand in the way of the full proscription of the IRGC, so that these dangerous criminals who harm our own people and our allies around the world have no place and no home in the United Kingdom?</w:t>
      </w:r>
    </w:p>
    <w:p/>
    <w:p>
      <w:r>
        <w:rPr>
          <w:b/>
          <w:color w:val="1A4A6E"/>
          <w:sz w:val="22"/>
        </w:rPr>
        <w:t>Yvette Cooper</w:t>
      </w:r>
    </w:p>
    <w:p>
      <w:r>
        <w:rPr>
          <w:sz w:val="22"/>
        </w:rPr>
        <w:t>I just point out to the right hon. Member that I take the threats on UK streets immensely seriously, but he was a Home Office Minister and a Cabinet Minister during an entire period when we saw Iran-backed threats on UK streets. He did nothing to strengthen the legislation in so many years in government. This Government are now taking forward measures to strengthen that legislation.</w:t>
      </w:r>
    </w:p>
    <w:p/>
    <w:p>
      <w:r>
        <w:rPr>
          <w:b/>
          <w:color w:val="1A4A6E"/>
          <w:sz w:val="22"/>
        </w:rPr>
        <w:t>Speaker</w:t>
      </w:r>
    </w:p>
    <w:p>
      <w:r>
        <w:rPr>
          <w:sz w:val="22"/>
        </w:rPr>
        <w:t>I call the Liberal Democrat spokesperson.</w:t>
      </w:r>
    </w:p>
    <w:p/>
    <w:p>
      <w:r>
        <w:rPr>
          <w:b/>
          <w:color w:val="1A4A6E"/>
          <w:sz w:val="22"/>
        </w:rPr>
        <w:t>Calum Miller (LD)</w:t>
      </w:r>
    </w:p>
    <w:p>
      <w:r>
        <w:rPr>
          <w:sz w:val="22"/>
        </w:rPr>
        <w:t>It is currently unclear whether the turmoil unleashed by Trump and Netanyahu’s unilateral military action will bring freedom and security for Iranians who deserve a better future, but we can be certain that the IRGC will seek to crush domestic opposition and, if given the chance, export terror abroad—and that includes the United Kingdom’s streets. Members of the Iranian diaspora here, and the UK’s Jewish community, have expressed their fears of attack. May I echo the words of Members on both sides of the House, and ask whether the Foreign Secretary will work with her colleagues in heeding the calls of the Liberal Democrats and other parties for emergency legislation to enact the recommendations of the Hall review and proscribe the IRGC?</w:t>
      </w:r>
    </w:p>
    <w:p/>
    <w:p>
      <w:r>
        <w:rPr>
          <w:b/>
          <w:color w:val="1A4A6E"/>
          <w:sz w:val="22"/>
        </w:rPr>
        <w:t>Yvette Cooper</w:t>
      </w:r>
    </w:p>
    <w:p>
      <w:r>
        <w:rPr>
          <w:sz w:val="22"/>
        </w:rPr>
        <w:t>I can tell the hon. Member that we are taking forward the legislation that Jonathan Hall has recommended, but I also tell him that we take immensely seriously any Iran-backed threats on UK streets, which is why our counter-terrorism police work extremely closely with our security services. They are pursuing live cases, and have been for some time, where Iran is suspected of being involved, and they will continue to do so, to keep all our communities safe, but particularly our Jewish communities that have been so targeted.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