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Sporting Events Bill [HL]</w:t>
      </w:r>
    </w:p>
    <w:p>
      <w:r>
        <w:rPr>
          <w:sz w:val="20"/>
        </w:rPr>
        <w:t>3 June 2026  ·  Lords  ·  Debate</w:t>
      </w:r>
    </w:p>
    <w:p>
      <w:r>
        <w:rPr>
          <w:b/>
        </w:rPr>
        <w:t xml:space="preserve">Policy areas: </w:t>
      </w:r>
      <w:r>
        <w:rPr>
          <w:sz w:val="20"/>
        </w:rPr>
        <w:t>Economy, Society and culture, Transport, Welfare and benefits</w:t>
      </w:r>
    </w:p>
    <w:p>
      <w:r>
        <w:rPr>
          <w:b/>
        </w:rPr>
        <w:t xml:space="preserve">Topics: </w:t>
      </w:r>
      <w:r>
        <w:rPr>
          <w:sz w:val="20"/>
        </w:rPr>
        <w:t>economic benefits of sport, hosting major sporting events, investment in sports facilities, legacy of sporting events, social cohesion through sport</w:t>
      </w:r>
    </w:p>
    <w:p>
      <w:r>
        <w:rPr>
          <w:b/>
        </w:rPr>
        <w:t xml:space="preserve">Source: </w:t>
      </w:r>
      <w:r>
        <w:rPr>
          <w:sz w:val="20"/>
        </w:rPr>
        <w:t>https://hansard.parliament.uk/Lords/2026-06-03/debates/E0324A57-4BAA-451D-8E6C-7F120DB4EBB7/SportingEventsBillHl</w:t>
      </w:r>
    </w:p>
    <w:p/>
    <w:p>
      <w:r>
        <w:rPr>
          <w:b/>
          <w:color w:val="1A4A6E"/>
          <w:sz w:val="22"/>
        </w:rPr>
        <w:t>The Parliamentary Under-Secretary of State, Department for Culture, Media and Sport (Lab)</w:t>
      </w:r>
    </w:p>
    <w:p>
      <w:r>
        <w:rPr>
          <w:sz w:val="22"/>
        </w:rPr>
        <w:t>My Lords, major sporting events matter. They matter to the fans who fill our stadiums and line our streets; they matter to the athletes who train for years for the chance to compete for our country on the world’s biggest stage; they matter to our communities, our local economies and our national story; and they matter because, at their best, they bring people together in a way that few other things can. These events play a unique role in fostering a shared sense of belonging. They generate moments of collective experience that contribute directly to social cohesion and national pride, uniting diverse communities and showcasing the best of our nation on a global stage.</w:t>
      </w:r>
    </w:p>
    <w:p>
      <w:r>
        <w:rPr>
          <w:sz w:val="22"/>
        </w:rPr>
        <w:t>Hosting these events here opens the country as a whole. They serve as a powerful platform to showcase the best of the UK, from sporting prowess to arts and culture, and even the diverse food that defines British cuisine. These world-class occasions become a unique shared celebration of belonging, demonstrating that the UK’s excellence is not confined to sport but encompasses its deep and varied cultural life.</w:t>
      </w:r>
    </w:p>
    <w:p>
      <w:r>
        <w:rPr>
          <w:sz w:val="22"/>
        </w:rPr>
        <w:t>I was privileged enough to be successful in the public ballot to get tickets for a couple of events at the London 2012 Olympic and Paralympic Games. The excitement of my god-daughters and my niece and nephew in seeing elite sport for the first time and their pride in our country was infectious. It remains one of their strongest memories of their childhoods. The whole country embraced the Olympics. The Games lifted the mood of communities up and down the country and provided an economic boost. It remains one of the lasting legacies of my noble friend the late Baroness Jowell and the type of event we would like to see more of in the UK.</w:t>
      </w:r>
    </w:p>
    <w:p>
      <w:r>
        <w:rPr>
          <w:sz w:val="22"/>
        </w:rPr>
        <w:t>The UK’s record of hosting world-class, major sporting events is one we should all be proud of. Last summer alone, we smashed records, delivering the biggest ever Women’s Rugby World Cup, with unprecedented crowd numbers watching on as the Red Roses lifted the trophy as champions.</w:t>
      </w:r>
    </w:p>
    <w:p>
      <w:r>
        <w:rPr>
          <w:sz w:val="22"/>
        </w:rPr>
        <w:t>As we set out in our manifesto, this Government are committed to continuing to deliver international events like these with pride, seeking new opportunities where we can, to create a legacy to inspire the next generation of talent while promoting exercise and healthy living. We have already secured a fantastic pipeline of events over the coming years. This summer alone will see the Glasgow Commonwealth Games, the European Athletics Championships and the Women’s T20 Cricket World Cup. Next year brings the grand départ for the Tour de France and Tour de France Femmes, and then, together with Ireland, we host the UEFA European Championship in 2028. Last month, we announced that we have commissioned our expert arm’s-length body, UK Sport, to carry out an initial assessment to consider the feasibility of hosting a future Olympic and Paralympic Games in the north in the 2040s.</w:t>
      </w:r>
    </w:p>
    <w:p>
      <w:r>
        <w:rPr>
          <w:sz w:val="22"/>
        </w:rPr>
        <w:t>Major sporting events are an economic success story. They drive economic growth and job creation, acting as a catalyst for inward investment, improving transport connections, and playing a key role in the regeneration of world-class facilities for communities up and down the country to enjoy. For example, this Government are investing up to £557 million into hosting Euro 2028. This investment alone is predicted to deliver £3.2 billion of socioeconomic benefits across the UK, which is a nearly sixfold direct return on investment.</w:t>
      </w:r>
    </w:p>
    <w:p>
      <w:r>
        <w:rPr>
          <w:sz w:val="22"/>
        </w:rPr>
        <w:t>Such landmark occasions leave a lasting legacy, creating unparalleled pathways for people to engage in physical activity and find their own place in the sporting life of the UK. Impact ‘25, the Women’s Rugby World Cup legacy programme, has reached 850 clubs up and down the country since its inception in 2024, and 37,000 women and girls in the last year alone. It has trained more than 3,000 new female coaches and match officials.</w:t>
      </w:r>
    </w:p>
    <w:p>
      <w:r>
        <w:rPr>
          <w:sz w:val="22"/>
        </w:rPr>
        <w:t>The purpose of this Bill is therefore simple but important: to better equip the UK to attract and deliver the biggest international sporting events and ensure that we can continue to deliver these benefits in the years to come. The UK already has a global reputation for excellence in hosting major sporting events. This Bill will bolster that reputation and send a clear message: the UK is event-ready.</w:t>
      </w:r>
    </w:p>
    <w:p>
      <w:r>
        <w:rPr>
          <w:sz w:val="22"/>
        </w:rPr>
        <w:t>Global competition to host major sporting events is fierce and increasing. The UK is a strong player in this field but this Bill gives further confidence that we are ready to uphold our commitments and stay competitive. It will set in statute a framework that enables certain sporting events to benefit from the enhanced commercial protections needed to preserve the integrity of events and, importantly, offset cost to taxpayers. This Bill is built on our foundational principle of a UK-wide approach, co-designed with devolved partners to serve the entire union. Most immediately, these provisions underpin the successful delivery of Euro 2028 and, should the UK’s bid be successful—as I am sure all noble Lords hope it will be—the FIFA Women’s World Cup in 2035.</w:t>
      </w:r>
    </w:p>
    <w:p>
      <w:r>
        <w:rPr>
          <w:sz w:val="22"/>
        </w:rPr>
        <w:t>At its core, the Bill sets out a framework that allows a standard set of measures to be applied to sporting events that meet certain conditions. Ministers here or in each of the devolved Governments will consider which of the measures set out in the Bill are appropriate for any given qualifying event and apply them through regulations. These regulations will set out event-specific details, such as where and when the measures apply.</w:t>
      </w:r>
    </w:p>
    <w:p>
      <w:r>
        <w:rPr>
          <w:sz w:val="22"/>
        </w:rPr>
        <w:t>For an event to be in scope, it must meet three conditions: first, it must take place, at least in part, in the UK; secondly, it must not regularly be held here; and, thirdly, it must either be an event of significant international interest, with the potential to deliver social or economic benefits, or an event of strategic importance in facilitating other such events being held in the UK in the future. In practice, this means those one-off bids for major sporting events that move from host to host, such as the Euros, world cups or Olympic and Paralympic Games—events where enhanced commercial protections are needed to meet the conditions of hosting and where every effort should unashamedly be made to enhance the UK’s competitive advantage. The Bill provides a framework of time-limited provisions that can be applied by the UK and the devolved Governments to events meeting these criteria.</w:t>
      </w:r>
    </w:p>
    <w:p>
      <w:r>
        <w:rPr>
          <w:sz w:val="22"/>
        </w:rPr>
        <w:t>It will put fans first by criminalising the unauthorised resale of tickets for qualifying sporting events. This will help ensure that event organisers have greater control over the onward sale of tickets and that more tickets go directly to genuine supporters rather than to touts seeking to profit from events in the UK that are subsidised by the public purse. Your Lordships will be aware of the Government’s commitment and separate plans to introduce a price cap on the resale of tickets for live events more generally to prevent fans being ripped off by touts. Those measures will preserve a thriving resale market while cracking down on exploitative touts, so that fans do not feel forced into paying vastly inflated prices. I emphasise that we are fully committed to these wider and separate measures and will publish a draft Bill for pre-legislative scrutiny in this parliamentary Session.</w:t>
      </w:r>
    </w:p>
    <w:p>
      <w:r>
        <w:rPr>
          <w:sz w:val="22"/>
        </w:rPr>
        <w:t>To ensure that the wider secondary ticketing provisions operate effectively, we want to listen to the live events sector and fans before formally introducing them to Parliament. Doing so will ensure that the legislation is enforceable and future-proof. The tightly drawn ticketing provisions in the Bill are designed to deliver on the specific requirements of major sporting event owners when we are bidding for events that do not normally take place in the UK. These requirements are made clear during bidding processes and involve limiting the sale and resale of tickets to authorised bodies and platforms only.</w:t>
      </w:r>
    </w:p>
    <w:p>
      <w:r>
        <w:rPr>
          <w:sz w:val="22"/>
        </w:rPr>
        <w:t>The Bill also covers powers on advertising and trading. This second aspect will enable the prohibition of unauthorised advertising and trading around event locations by bringing forward time-limited criminal offences. In practice, this means that the Government will be able to put in place restricted advertising and trading zones around places such as competition venues, official fan zones, transport hubs and any areas surrounding them, provided these places are being used for or in connection with the sporting event in question. These provisions are designed to protect commercial investment while minimising the impact on existing businesses. They will also help support the safe movement of spectators.</w:t>
      </w:r>
    </w:p>
    <w:p>
      <w:r>
        <w:rPr>
          <w:sz w:val="22"/>
        </w:rPr>
        <w:t>Thirdly, the Bill will prohibit unauthorised association with a qualifying sporting event through a general prohibition enforceable through the civil courts. Sponsorship is a critical revenue stream for event organisers and owners. If sponsors believe their rights can or will be undermined by rival businesses creating an unauthorised association with the event, the commercial value of sponsoring UK-hosted events diminishes. This provision will help create an attractive offer for sponsors by protecting their investment and commercial rights, helping to shield the taxpayer from increased hosting costs.</w:t>
      </w:r>
    </w:p>
    <w:p>
      <w:r>
        <w:rPr>
          <w:sz w:val="22"/>
        </w:rPr>
        <w:t>Fourthly, the Bill includes provision to manage transport and traffic in relation to a sporting event in England. Effective transport and traffic management is essential to the safe and smooth operation of any major event, and the Bill will ensure that those arrangements can be properly supported.</w:t>
      </w:r>
    </w:p>
    <w:p>
      <w:r>
        <w:rPr>
          <w:sz w:val="22"/>
        </w:rPr>
        <w:t>Separate from these framework powers, the Bill will also create a bespoke funding power to enable the efficient and successful delivery of sporting events across England, Scotland and Northern Ireland. This means, for the Secretary of State, a single, dedicated power for the future funding of sporting events in England. It will also provide Scottish Ministers and Northern Ireland departments with the power to support sporting events in Scotland and Northern Ireland respectively. Financial assistance provided through this provision will be subject to ministerial discretion, alongside the usual processes to ensure that it aligns with the general principles for managing public money. Sufficient funding powers already exist in Wales, so this provision will not apply there.</w:t>
      </w:r>
    </w:p>
    <w:p>
      <w:r>
        <w:rPr>
          <w:sz w:val="22"/>
        </w:rPr>
        <w:t>Taken together, these provisions will help ensure that the United Kingdom remains an attractive host for major sporting events and continues to build on its world-leading reputation in this field. If we get this right, the benefits will be felt far beyond the field of play. They will be felt not just in host towns and cities but across the country—in the businesses and communities that benefit from them, in the young people inspired by them and in our communities across the UK unified by them. I hope your Lordships’ House will welcome this Bill and I look forward to the debate. I beg to move.</w:t>
      </w:r>
    </w:p>
    <w:p/>
    <w:p>
      <w:r>
        <w:rPr>
          <w:b/>
          <w:color w:val="1A4A6E"/>
          <w:sz w:val="22"/>
        </w:rPr>
        <w:t>Baroness Bonham-Carter of Yarnbury</w:t>
      </w:r>
    </w:p>
    <w:p>
      <w:r>
        <w:rPr>
          <w:sz w:val="22"/>
        </w:rPr>
        <w:t>My Lords, I thank the Minister for her introduction to the Sporting Events Bill. My noble friend Lord Addington will be leading on this from our Benches and may occasionally hand me the baton. We welcome this Bill, which creates a legislative framework that will attract international sporting events to the UK, as the Minister said. It will provide the opportunity to inspire future generations of athletes, create unforgettable experiences, boost visitor numbers and the economy and exercise our soft power through sports. We on these Benches welcome and congratulate the noble Lord, Lord McConnell, on his role as ministerial adviser on soft power and major events. We look forward to working with him.</w:t>
      </w:r>
    </w:p>
    <w:p>
      <w:r>
        <w:rPr>
          <w:sz w:val="22"/>
        </w:rPr>
        <w:t>The legislative framework is useful and will assist with the organising of those events that we have already secured—the Minister mentioned Euro 2028. It will also help when bidding to host future events, but should there also be a clear bidding framework for putting together such bids, or at least a commitment to increase transparency surrounding bids? That would be a strong sign for the sports industry of more positive intentions from the Government.</w:t>
      </w:r>
    </w:p>
    <w:p>
      <w:r>
        <w:rPr>
          <w:sz w:val="22"/>
        </w:rPr>
        <w:t>This Bill can be useful not just for sporting events; I can also see it being utilised for cultural ones. The Edinburgh Festival could benefit, as well as all-year events such as the City of Culture. It is my understanding that the Government intend to set out a strategy for major events that will include culture. Can the Minister tell us the timeline for this?</w:t>
      </w:r>
    </w:p>
    <w:p>
      <w:r>
        <w:rPr>
          <w:sz w:val="22"/>
        </w:rPr>
        <w:t>As she mentioned, London hosted the wonderful 2012 Olympic and Paralympic Games, and I join her in paying tribute to the great Tessa Jowell. Alongside the Games was the Cultural Olympiad. Danny Boyle’s opening ceremony—a beautiful, brilliant spectacular—was a showcase for our great creative industries and ended memorably with our monarch meeting James Bond and then jumping out of a helicopter. It was not just about the Olympic arena. Across the nation, people got together to engage in cultural activities; in all, 621 productions and projects resulted in 13,000 performances and events at 1,270 venues across the UK. However, the legislation passed for those Games did not include their cultural element. For the sporting events that fall under this legislation, will the Minister consider including affiliated cultural events? There appears to be scope, and I think she was suggesting this in her opening remarks, but we would like to make this clearer in legislation.</w:t>
      </w:r>
    </w:p>
    <w:p>
      <w:r>
        <w:rPr>
          <w:sz w:val="22"/>
        </w:rPr>
        <w:t>Then there is the group A of listed sporting events, the crown jewels protected for free-to-air TV. This Bill has been created with sporting events of significant interest in mind—events that we believe should also be free to air. Group A should be expanded. There was joy, and of course sorrow, for those able to see the UEFA final last weekend. Should it not have been something that everyone could access to watch for free? What about the Glasgow Commonwealth Games happening this July? We on these Benches believe there should be no need for special pleading from the Prime Minister—just add this to the Bill.</w:t>
      </w:r>
    </w:p>
    <w:p>
      <w:r>
        <w:rPr>
          <w:sz w:val="22"/>
        </w:rPr>
        <w:t>Then there are infrastructure, transport and security. Some of these considerations have made it into the Bill, which is a positive step and again welcomed by these Benches. But built environment intervention seems to be missing: athletes’ accommodation, as well as facilities for visitors, restaurants, parks and access to accommodation at an appropriate price range. These would drive opportunities to boost the tourist economy and are needs that we think should be considered within the framework and the Bill.</w:t>
      </w:r>
    </w:p>
    <w:p>
      <w:r>
        <w:rPr>
          <w:sz w:val="22"/>
        </w:rPr>
        <w:t>We are glad to see consideration of advertising and branding. This is important for interconnected reasons: a good legal framework protects sports organisations from unauthorised branding and marketing, but also, as the Minister said, makes deals for official sponsors more appealing. It also limits the unauthorised use of marketing for activities, usually online, that could cause harm. My noble friend Lord Foster will elaborate on this topic and, noble Lords will not be surprised to hear, on gambling. There is also the matter of the use of trademarks—more on this from my noble friend Lord Addington.</w:t>
      </w:r>
    </w:p>
    <w:p>
      <w:r>
        <w:rPr>
          <w:sz w:val="22"/>
        </w:rPr>
        <w:t>Finally, and I think this has happened again today, some concern has been expressed in the House about having to wait for a draft ticketing Bill. Does this Bill not provide an opportunity to discuss how we can create a strong anti-touting ticket system across the board, with proper enforcement? Does the Minister not agree that we should seize this opportunity now, rather than have to wait another year for a different Bill? We look forward to working with the Government on this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