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Public Service Reform</w:t>
      </w:r>
    </w:p>
    <w:p>
      <w:r>
        <w:rPr>
          <w:sz w:val="20"/>
        </w:rPr>
        <w:t>3 June 2026  ·  Commons  ·  Oral Questions</w:t>
      </w:r>
    </w:p>
    <w:p>
      <w:r>
        <w:rPr>
          <w:b/>
        </w:rPr>
        <w:t xml:space="preserve">Policy areas: </w:t>
      </w:r>
      <w:r>
        <w:rPr>
          <w:sz w:val="20"/>
        </w:rPr>
        <w:t>Finance and taxation, Government and public administration, Health and social care, Parliament and constitution</w:t>
      </w:r>
    </w:p>
    <w:p>
      <w:r>
        <w:rPr>
          <w:b/>
        </w:rPr>
        <w:t xml:space="preserve">Topics: </w:t>
      </w:r>
      <w:r>
        <w:rPr>
          <w:sz w:val="20"/>
        </w:rPr>
        <w:t>digitising prescriptions, northern ireland executive, patient outcomes, public service reform, recurrent budget</w:t>
      </w:r>
    </w:p>
    <w:p>
      <w:r>
        <w:rPr>
          <w:b/>
        </w:rPr>
        <w:t xml:space="preserve">Source: </w:t>
      </w:r>
      <w:r>
        <w:rPr>
          <w:sz w:val="20"/>
        </w:rPr>
        <w:t>https://hansard.parliament.uk/Commons/2026-06-03/debates/4FABCF34-B940-41CB-928A-6FEF2BBED87E/PublicServiceReform</w:t>
      </w:r>
    </w:p>
    <w:p/>
    <w:p>
      <w:r>
        <w:rPr>
          <w:b/>
          <w:color w:val="1A4A6E"/>
          <w:sz w:val="22"/>
        </w:rPr>
        <w:t>Kevin Bonavia (Lab)</w:t>
      </w:r>
    </w:p>
    <w:p>
      <w:r>
        <w:rPr>
          <w:sz w:val="22"/>
        </w:rPr>
        <w:t>8. What steps he is taking to support public service reform in Northern Ireland.</w:t>
      </w:r>
    </w:p>
    <w:p/>
    <w:p>
      <w:r>
        <w:rPr>
          <w:b/>
          <w:color w:val="1A4A6E"/>
          <w:sz w:val="22"/>
        </w:rPr>
        <w:t>Rachel Hopkins (Lab)</w:t>
      </w:r>
    </w:p>
    <w:p>
      <w:r>
        <w:rPr>
          <w:sz w:val="22"/>
        </w:rPr>
        <w:t>9. What steps he is taking to support public service reform in Northern Ireland.</w:t>
      </w:r>
    </w:p>
    <w:p/>
    <w:p>
      <w:r>
        <w:rPr>
          <w:b/>
          <w:color w:val="1A4A6E"/>
          <w:sz w:val="22"/>
        </w:rPr>
        <w:t>Matthew Patrick (The Parliamentary Under-Secretary of State for Northern Ireland)</w:t>
      </w:r>
    </w:p>
    <w:p>
      <w:r>
        <w:rPr>
          <w:sz w:val="22"/>
        </w:rPr>
        <w:t>Public service reform is needed, and that is exactly what we are doing. Just last week we announced a £42 million package to be invested in the digitising of prescriptions. With 45 million prescriptions issued every year, the service is inefficient and expensive, and we are changing that.</w:t>
      </w:r>
    </w:p>
    <w:p/>
    <w:p>
      <w:r>
        <w:rPr>
          <w:b/>
          <w:color w:val="1A4A6E"/>
          <w:sz w:val="22"/>
        </w:rPr>
        <w:t>Kevin Bonavia</w:t>
      </w:r>
    </w:p>
    <w:p>
      <w:r>
        <w:rPr>
          <w:sz w:val="22"/>
        </w:rPr>
        <w:t>Thanks to this Government’s investment in public services, Northern Ireland received a record funding settlement in the spending review. Given that settlement and the extra transformation funding, does my hon. Friend agree that it is now up to the Executive in Northern Ireland to deliver the changes in public services that are so clearly needed?</w:t>
      </w:r>
    </w:p>
    <w:p/>
    <w:p>
      <w:r>
        <w:rPr>
          <w:b/>
          <w:color w:val="1A4A6E"/>
          <w:sz w:val="22"/>
        </w:rPr>
        <w:t>Matthew Patrick</w:t>
      </w:r>
    </w:p>
    <w:p>
      <w:r>
        <w:rPr>
          <w:sz w:val="22"/>
        </w:rPr>
        <w:t>Yes, but, as I have always said, it is not just a question of cutting a cheque and walking away. Of course we have given more money to the Executive than has ever been received before in the history of devolution—[Hon. Members: “Hear, hear!”] I am glad that that is welcomed on our Benches, but we also bring partnership working to ensure that public services can turn the corner.</w:t>
      </w:r>
    </w:p>
    <w:p/>
    <w:p>
      <w:r>
        <w:rPr>
          <w:b/>
          <w:color w:val="1A4A6E"/>
          <w:sz w:val="22"/>
        </w:rPr>
        <w:t>Rachel Hopkins</w:t>
      </w:r>
    </w:p>
    <w:p>
      <w:r>
        <w:rPr>
          <w:sz w:val="22"/>
        </w:rPr>
        <w:t>Many of my constituents have close family ties to Northern Ireland, and understandably take an interest in health outcomes in Northern Ireland and in the United Kingdom as a whole. Does the Minister agree that when it comes to public health all parts of the UK can learn something from each other, and can he update the House on conversations between the UK Government and the Northern Ireland Executive on their respective successes in improving patient outcomes?</w:t>
      </w:r>
    </w:p>
    <w:p/>
    <w:p>
      <w:r>
        <w:rPr>
          <w:b/>
          <w:color w:val="1A4A6E"/>
          <w:sz w:val="22"/>
        </w:rPr>
        <w:t>Matthew Patrick</w:t>
      </w:r>
    </w:p>
    <w:p>
      <w:r>
        <w:rPr>
          <w:sz w:val="22"/>
        </w:rPr>
        <w:t>My hon. Friend is right: no person has a monopoly on good ideas, and no Government do either. I want the best for the whole United Kingdom. Where Northern Ireland leads the way, we can try to roll that out across the rest of the UK, but where it needs support—for instance on the digitising of prescriptions—we will provide that too. This is about working with the Executive to improve patient outcomes.</w:t>
      </w:r>
    </w:p>
    <w:p/>
    <w:p>
      <w:r>
        <w:rPr>
          <w:b/>
          <w:color w:val="1A4A6E"/>
          <w:sz w:val="22"/>
        </w:rPr>
        <w:t>Sorcha Eastwood (Alliance)</w:t>
      </w:r>
    </w:p>
    <w:p>
      <w:r>
        <w:rPr>
          <w:sz w:val="22"/>
        </w:rPr>
        <w:t>The Secretary of State for Northern Ireland will not thank me for saying this, but whenever we have these discussions about the transformation of public services in Northern Ireland, it seems like we can have either good public finances or an unreformed Stormont, but we cannot have both. With three parties in Northern Ireland supporting reform proposals in the last number of weeks, when will the Government get serious about giving Northern Ireland the means to govern itself, and when will they get round the table to start discussions about the reform of Stormont?</w:t>
      </w:r>
    </w:p>
    <w:p/>
    <w:p>
      <w:r>
        <w:rPr>
          <w:b/>
          <w:color w:val="1A4A6E"/>
          <w:sz w:val="22"/>
        </w:rPr>
        <w:t>Matthew Patrick</w:t>
      </w:r>
    </w:p>
    <w:p>
      <w:r>
        <w:rPr>
          <w:sz w:val="22"/>
        </w:rPr>
        <w:t>Those conversations are ongoing. We had a recent Westminster Hall debate about those issues, and we will have further conversations with party leaders. I will gently say, however, that those conservations cannot be a substitute for improving services now. Improvements can be made. The hon. Member and I have talked about cancer waiting times; we can do those things now, and they do not have to wait for conversations about reform.</w:t>
      </w:r>
    </w:p>
    <w:p/>
    <w:p>
      <w:r>
        <w:rPr>
          <w:b/>
          <w:color w:val="1A4A6E"/>
          <w:sz w:val="22"/>
        </w:rPr>
        <w:t>Robin Swann (UUP)</w:t>
      </w:r>
    </w:p>
    <w:p>
      <w:r>
        <w:rPr>
          <w:sz w:val="22"/>
        </w:rPr>
        <w:t>Transformation needs to be embedded through a recurrent budget. We are three months into this financial year, at Northern Ireland political speed, and we still do not have a recurrent budget. What steps is the Northern Ireland Office taking to bring about such a financial budget in Northern Ireland?</w:t>
      </w:r>
    </w:p>
    <w:p/>
    <w:p>
      <w:r>
        <w:rPr>
          <w:b/>
          <w:color w:val="1A4A6E"/>
          <w:sz w:val="22"/>
        </w:rPr>
        <w:t>Matthew Patrick</w:t>
      </w:r>
    </w:p>
    <w:p>
      <w:r>
        <w:rPr>
          <w:sz w:val="22"/>
        </w:rPr>
        <w:t>Not only have we given a record settlement—more than ever before in the Executive’s history since devolution—but we are supporting the Executive, having discussions with them and encouraging them to set a budget, so that the people of Northern Ireland can see the improvement in public services that they really need.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