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Nature Green Paper</w:t>
      </w:r>
    </w:p>
    <w:p>
      <w:r>
        <w:rPr>
          <w:sz w:val="20"/>
        </w:rPr>
        <w:t>3 June 2026  ·  Lords  ·  Proceedings</w:t>
      </w:r>
    </w:p>
    <w:p>
      <w:r>
        <w:rPr>
          <w:b/>
        </w:rPr>
        <w:t xml:space="preserve">Source: </w:t>
      </w:r>
      <w:r>
        <w:rPr>
          <w:sz w:val="20"/>
        </w:rPr>
        <w:t>https://hansard.parliament.uk/Lords/2026-06-03/debates/7D9A8391-1A01-47AF-9A03-97F0DDAE3C5B/AccessToNatureGreenPaper</w:t>
      </w:r>
    </w:p>
    <w:p/>
    <w:p>
      <w:r>
        <w:rPr>
          <w:b/>
          <w:color w:val="1A4A6E"/>
          <w:sz w:val="22"/>
        </w:rPr>
        <w:t>The Parliamentary Under-Secretary of State, Department for Environment, Food and Rural Affairs (Lab)</w:t>
      </w:r>
    </w:p>
    <w:p>
      <w:r>
        <w:rPr>
          <w:sz w:val="22"/>
        </w:rPr>
        <w:t>My Lords, the Government recognise the importance of providing access to the outdoors for people’s health and well-being. We are committed to improving responsible access to nature, and this year we launched the first of our nine new national river walks, the Mersey Valley Way in the north-west of England. The Government have committed in their environmental improvement plan to publish an access to nature Green Paper during this Parliament.</w:t>
      </w:r>
    </w:p>
    <w:p/>
    <w:p>
      <w:r>
        <w:rPr>
          <w:b/>
          <w:color w:val="1A4A6E"/>
          <w:sz w:val="22"/>
        </w:rPr>
        <w:t>Baroness Scott of Needham Market</w:t>
      </w:r>
    </w:p>
    <w:p>
      <w:r>
        <w:rPr>
          <w:sz w:val="22"/>
        </w:rPr>
        <w:t>My Lords, I thank the Minister for that reply. “During this Parliament” is a well-worn phrase which is, sadly, meaningless and I wonder whether she would accept that there is some urgency about this. A recent study has shown that around a third of children get no outdoor playtime during the course of a week. Does she agree that, if we want to get children off their phones, we owe it to them to provide them with more healthful alternatives?</w:t>
      </w:r>
    </w:p>
    <w:p/>
    <w:p>
      <w:r>
        <w:rPr>
          <w:b/>
          <w:color w:val="1A4A6E"/>
          <w:sz w:val="22"/>
        </w:rPr>
        <w:t>Baroness Hayman of Ullock</w:t>
      </w:r>
    </w:p>
    <w:p>
      <w:r>
        <w:rPr>
          <w:sz w:val="22"/>
        </w:rPr>
        <w:t>The noble Baroness is absolutely right: one of the things that it is really important for us to do as a Government is get children out into nature. We know that, if you get out in nature at a young age, you are more likely to continue to do so during your life, and we know how good it is for people’s health. On children, I can reassure the noble Baroness that we have been working with the Department for Education on a number of measures where we can increase children’s connections with and understanding of nature. We are working to develop a national nature education park, for example, and looking at how we can embed it throughout the school life of children.</w:t>
      </w:r>
    </w:p>
    <w:p>
      <w:r>
        <w:rPr>
          <w:sz w:val="22"/>
        </w:rPr>
        <w:t>There are also other ways. I recently visited Low Gillerthwaite field centre, for example, to see its excellent work. It trains young people in nature conservation and brings children in to see nature. As we develop the Green Paper, which we are absolutely committed to, we are also working on myriad other ways in the meantime to ensure better access for all people, including children.</w:t>
      </w:r>
    </w:p>
    <w:p/>
    <w:p>
      <w:r>
        <w:rPr>
          <w:b/>
          <w:color w:val="1A4A6E"/>
          <w:sz w:val="22"/>
        </w:rPr>
        <w:t>Lord Gardiner of Kimble</w:t>
      </w:r>
    </w:p>
    <w:p>
      <w:r>
        <w:rPr>
          <w:sz w:val="22"/>
        </w:rPr>
        <w:t>My Lords, I declare my farming interests as declared in the register. Farming for food production and the environment is eminently compatible, but does the Minister agree that with rights come responsibilities, and with the importance of adherence to the Countryside Code and a much greater awareness of it? We want to encourage so many people of all backgrounds and all regions to come and enjoy the glories of the countryside, but there must be responsibility with it. Also, I think that the countryside ticks better with pragmatism rather than ideology. We need to remember that we are relying on the farmland for food and to look after nature and there will be times when it is not advisable to have wider access, for the protection of not only food production but the thing we cherish, which is nature.</w:t>
      </w:r>
    </w:p>
    <w:p/>
    <w:p>
      <w:r>
        <w:rPr>
          <w:b/>
          <w:color w:val="1A4A6E"/>
          <w:sz w:val="22"/>
        </w:rPr>
        <w:t>Baroness Hayman of Ullock</w:t>
      </w:r>
    </w:p>
    <w:p>
      <w:r>
        <w:rPr>
          <w:sz w:val="22"/>
        </w:rPr>
        <w:t>I could not agree more with the noble Lord about responsibility. I live in Cumbria, as noble Lords know, where there is damage, litter, the leaving opening of gates and sheep worrying, because people sometimes do not understand when they go to the countryside how to be responsible. I am really keen that we increase access. I do not need increased access to nature, because I have plenty and I enjoy walking. Plenty of people do not. They are the people we want to get out into nature, because we know how good it is for them. At the same time, an education process about responsibility in the countryside is incredibly important.</w:t>
      </w:r>
    </w:p>
    <w:p/>
    <w:p>
      <w:r>
        <w:rPr>
          <w:b/>
          <w:color w:val="1A4A6E"/>
          <w:sz w:val="22"/>
        </w:rPr>
        <w:t>CB (The Earl of Kinnoull)</w:t>
      </w:r>
    </w:p>
    <w:p>
      <w:r>
        <w:rPr>
          <w:sz w:val="22"/>
        </w:rPr>
        <w:t>My Lords, the current 2p piece has an image on the back of a red squirrel. I wonder, as a serious point, whether the Green Paper could look at the establishment of red squirrel enclosures as one way of getting people access to nature. There are one or two red squirrel enclosures in England that have positive economics; I am not aware of any that have negative economics. The sad thing is that the vast majority of citizens in England have never seen a red squirrel, which is on the 2p bit. This might be a way through. Would it be something that the Green Paper could look at?</w:t>
      </w:r>
    </w:p>
    <w:p/>
    <w:p>
      <w:r>
        <w:rPr>
          <w:b/>
          <w:color w:val="1A4A6E"/>
          <w:sz w:val="22"/>
        </w:rPr>
        <w:t>Baroness Hayman of Ullock</w:t>
      </w:r>
    </w:p>
    <w:p>
      <w:r>
        <w:rPr>
          <w:sz w:val="22"/>
        </w:rPr>
        <w:t>I am very happy to consider a number of things to go in the Green Paper. Anything that encourages people to get out into nature is clearly to be welcomed. In fact, one member of my staff yesterday admitted to me that she had never seen a grey squirrel. Living in Cumbria, that is—</w:t>
      </w:r>
    </w:p>
    <w:p/>
    <w:p>
      <w:r>
        <w:rPr>
          <w:b/>
          <w:color w:val="1A4A6E"/>
          <w:sz w:val="22"/>
        </w:rPr>
        <w:t>Noble Lords</w:t>
      </w:r>
    </w:p>
    <w:p>
      <w:r>
        <w:rPr>
          <w:sz w:val="22"/>
        </w:rPr>
        <w:t>Red squirrel.</w:t>
      </w:r>
    </w:p>
    <w:p/>
    <w:p>
      <w:r>
        <w:rPr>
          <w:b/>
          <w:color w:val="1A4A6E"/>
          <w:sz w:val="22"/>
        </w:rPr>
        <w:t>Baroness Hayman of Ullock</w:t>
      </w:r>
    </w:p>
    <w:p>
      <w:r>
        <w:rPr>
          <w:sz w:val="22"/>
        </w:rPr>
        <w:t>I meant she had never seen a red squirrel, which is very sad. I am also happy to pitch for a red squirrel on the cover of the Green Paper when it comes out.</w:t>
      </w:r>
    </w:p>
    <w:p/>
    <w:p>
      <w:r>
        <w:rPr>
          <w:b/>
          <w:color w:val="1A4A6E"/>
          <w:sz w:val="22"/>
        </w:rPr>
        <w:t>Baroness Grender</w:t>
      </w:r>
    </w:p>
    <w:p>
      <w:r>
        <w:rPr>
          <w:sz w:val="22"/>
        </w:rPr>
        <w:t>Will the Minister explain how the Government’s planning reforms will improve access to nature and identify the most nature-deprived communities, given what feels like the absence of a clear strategy? Access to nature is the strongest driver of local pride, and there is significant public support for something along these lines, including the National Trust’s own Nature = Future campaign.</w:t>
      </w:r>
    </w:p>
    <w:p/>
    <w:p>
      <w:r>
        <w:rPr>
          <w:b/>
          <w:color w:val="1A4A6E"/>
          <w:sz w:val="22"/>
        </w:rPr>
        <w:t>Baroness Hayman of Ullock</w:t>
      </w:r>
    </w:p>
    <w:p>
      <w:r>
        <w:rPr>
          <w:sz w:val="22"/>
        </w:rPr>
        <w:t>One reason we are determining the new national river walks in the places we are looking at is to get more deprived communities out into nature. That is why the Mersey Valley Way, which starts in Stockport, was chosen first. It gets people from those deprived communities out into nature, close to home. The figures we are getting at the moment suggest that it is being well used. It is incredibly important and we will continue to do what we can to encourage those who do not access nature to do so for their own health and mental well-being.</w:t>
      </w:r>
    </w:p>
    <w:p/>
    <w:p>
      <w:r>
        <w:rPr>
          <w:b/>
          <w:color w:val="1A4A6E"/>
          <w:sz w:val="22"/>
        </w:rPr>
        <w:t>Baroness McIntosh of Pickering</w:t>
      </w:r>
    </w:p>
    <w:p>
      <w:r>
        <w:rPr>
          <w:sz w:val="22"/>
        </w:rPr>
        <w:t>Is the Minister aware that farms are businesses and that there has been a worrying trend of sheep worrying, dog attacks on sheep and wildfires started by the public accessing the countryside? Who will be responsible for ensuring that the Countryside Code is applied, both in the letter and the spirit, to ensure that farm animals are not harmed in this way?</w:t>
      </w:r>
    </w:p>
    <w:p/>
    <w:p>
      <w:r>
        <w:rPr>
          <w:b/>
          <w:color w:val="1A4A6E"/>
          <w:sz w:val="22"/>
        </w:rPr>
        <w:t>Baroness Hayman of Ullock</w:t>
      </w:r>
    </w:p>
    <w:p>
      <w:r>
        <w:rPr>
          <w:sz w:val="22"/>
        </w:rPr>
        <w:t>That kind of responsibility needs to be part of the Green Paper. If we encourage people to get out and about, they need to understand responsible behaviour. On the other issues spoken to by the noble Baroness, it is important that we work with farmers and local communities, but also with local authorities. They have responsibility for the maintenance of footpaths, for example, and proper maintenance makes a difference.</w:t>
      </w:r>
    </w:p>
    <w:p/>
    <w:p>
      <w:r>
        <w:rPr>
          <w:b/>
          <w:color w:val="1A4A6E"/>
          <w:sz w:val="22"/>
        </w:rPr>
        <w:t>Baroness Bull</w:t>
      </w:r>
    </w:p>
    <w:p>
      <w:r>
        <w:rPr>
          <w:sz w:val="22"/>
        </w:rPr>
        <w:t>My Lords, the Minister has talked a lot about access for children, which is, of course, very important, and she has used the word “walk” quite a lot. Access to nature is equally important for people who do not have the ability to walk: I am thinking in particular of elderly people with mobility issues. It is not just the green spaces themselves but the roads that lead to them, which often do not have something as simple as a dropped kerb. Can the Minister make sure that the Green Paper covers access for people of all ages and all abilities?</w:t>
      </w:r>
    </w:p>
    <w:p/>
    <w:p>
      <w:r>
        <w:rPr>
          <w:b/>
          <w:color w:val="1A4A6E"/>
          <w:sz w:val="22"/>
        </w:rPr>
        <w:t>Baroness Hayman of Ullock</w:t>
      </w:r>
    </w:p>
    <w:p>
      <w:r>
        <w:rPr>
          <w:sz w:val="22"/>
        </w:rPr>
        <w:t>The noble Baroness raises such an important point. What I have not said, of course, is that with the new National River Walk and with other walks that we are doing, such as the Coast to Coast being redesignated as the National Trail, we are improving accessibility. This is in order to ensure that people in wheelchairs, those who are less able and people with pushchairs can get out and about. We are also looking to ensure that we have better cycle routes, better access for horses when people want to ride, and also for canoeing and using the rivers.</w:t>
      </w:r>
    </w:p>
    <w:p/>
    <w:p>
      <w:r>
        <w:rPr>
          <w:b/>
          <w:color w:val="1A4A6E"/>
          <w:sz w:val="22"/>
        </w:rPr>
        <w:t>Con (The Earl of Effingham)</w:t>
      </w:r>
    </w:p>
    <w:p>
      <w:r>
        <w:rPr>
          <w:sz w:val="22"/>
        </w:rPr>
        <w:t>My Lords, enjoying access to nature, combined with physical activity, is medically proven to result in healthier, more prosperous and happier communities. The Minister mentioned the Environmental Improvement Plan: will she commit to the target within that plan that everyone should have access to green or blue spaces within a 15-minute walk of their home, which is not currently being met but could potentially improve life outcomes for a multitude of people?</w:t>
      </w:r>
    </w:p>
    <w:p/>
    <w:p>
      <w:r>
        <w:rPr>
          <w:b/>
          <w:color w:val="1A4A6E"/>
          <w:sz w:val="22"/>
        </w:rPr>
        <w:t>Baroness Hayman of Ullock</w:t>
      </w:r>
    </w:p>
    <w:p>
      <w:r>
        <w:rPr>
          <w:sz w:val="22"/>
        </w:rPr>
        <w:t>Yes.</w:t>
      </w:r>
    </w:p>
    <w:p/>
    <w:p>
      <w:r>
        <w:rPr>
          <w:b/>
          <w:color w:val="1A4A6E"/>
          <w:sz w:val="22"/>
        </w:rPr>
        <w:t>Lord Leigh of Hurley</w:t>
      </w:r>
    </w:p>
    <w:p>
      <w:r>
        <w:rPr>
          <w:sz w:val="22"/>
        </w:rPr>
        <w:t>My Lords, I very much welcome the Government’s attempt to encourage people to go out in green spaces and walk, particularly along rivers. Is she aware that the Thames path is now broken, in that the bridges at both Temple and Henley have been out for a number of years? To pick up the point made by the noble Baroness, Lady Bull, disabled people who want to walk along the Thames path have to go through very busy roads to do so. Apparently, the Environment Agency receives no money from central government to repair bridges, and is actually relying on private donations to do so. Will the Minister have another look at this? The Thames path is central for so many people who want to enjoy the River Thames, and I declare my interest as a regular runner along it.</w:t>
      </w:r>
    </w:p>
    <w:p/>
    <w:p>
      <w:r>
        <w:rPr>
          <w:b/>
          <w:color w:val="1A4A6E"/>
          <w:sz w:val="22"/>
        </w:rPr>
        <w:t>Baroness Hayman of Ullock</w:t>
      </w:r>
    </w:p>
    <w:p>
      <w:r>
        <w:rPr>
          <w:sz w:val="22"/>
        </w:rPr>
        <w:t>I have only recently been made aware of this and I am currently looking at it. The noble Lord raises an important point. One of the things that we need to be more aware of as a Government is how we maintain what we already have, as well as looking at new access.</w:t>
      </w:r>
    </w:p>
    <w:p/>
    <w:p>
      <w:r>
        <w:rPr>
          <w:b/>
          <w:color w:val="1A4A6E"/>
          <w:sz w:val="22"/>
        </w:rPr>
        <w:t>Lord Swire</w:t>
      </w:r>
    </w:p>
    <w:p>
      <w:r>
        <w:rPr>
          <w:sz w:val="22"/>
        </w:rPr>
        <w:t>Will the Minister not concede that it would be self-defeating if, on the one hand, we were to encourage more people to go out and see our unrivalled countryside while, at the same time, presiding over the largest explosion of overhead power lines, up and down the country, in some of our most vulnerable landscapes? What more can the Government do to ensure that there is better co-ordination for the transmission of overhead power, and that as much of that power as possible goes underground?</w:t>
      </w:r>
    </w:p>
    <w:p/>
    <w:p>
      <w:r>
        <w:rPr>
          <w:b/>
          <w:color w:val="1A4A6E"/>
          <w:sz w:val="22"/>
        </w:rPr>
        <w:t>Baroness Hayman of Ullock</w:t>
      </w:r>
    </w:p>
    <w:p>
      <w:r>
        <w:rPr>
          <w:sz w:val="22"/>
        </w:rPr>
        <w:t>Whether or not it goes underground is a matter for each individual project and is something that happens during the consent process. Access to nature is important for many people, and you can find nature in urban environments as well; it does not have to be just for the countryside.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