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of Sexual Abuse</w:t>
      </w:r>
    </w:p>
    <w:p>
      <w:r>
        <w:rPr>
          <w:sz w:val="20"/>
        </w:rPr>
        <w:t>3 June 2025  ·  Commons  ·  Oral Questions</w:t>
      </w:r>
    </w:p>
    <w:p>
      <w:r>
        <w:rPr>
          <w:b/>
        </w:rPr>
        <w:t xml:space="preserve">Policy areas: </w:t>
      </w:r>
      <w:r>
        <w:rPr>
          <w:sz w:val="20"/>
        </w:rPr>
        <w:t>Children and families, Crime, justice and law, Welfare and benefits</w:t>
      </w:r>
    </w:p>
    <w:p>
      <w:r>
        <w:rPr>
          <w:b/>
        </w:rPr>
        <w:t xml:space="preserve">Topics: </w:t>
      </w:r>
      <w:r>
        <w:rPr>
          <w:sz w:val="20"/>
        </w:rPr>
        <w:t>child sexual abuse, criminal justice system, justice reforms, sentencing review, support for sexual abuse victims</w:t>
      </w:r>
    </w:p>
    <w:p>
      <w:r>
        <w:rPr>
          <w:b/>
        </w:rPr>
        <w:t xml:space="preserve">Source: </w:t>
      </w:r>
      <w:r>
        <w:rPr>
          <w:sz w:val="20"/>
        </w:rPr>
        <w:t>https://hansard.parliament.uk/Commons/2025-06-03/debates/F3D98BC9-021D-49AB-80B3-43B790DF9749/VictimsOfSexualAbuse</w:t>
      </w:r>
    </w:p>
    <w:p/>
    <w:p>
      <w:r>
        <w:rPr>
          <w:b/>
          <w:color w:val="1A4A6E"/>
          <w:sz w:val="22"/>
        </w:rPr>
        <w:t>Tim Roca (Lab)</w:t>
      </w:r>
    </w:p>
    <w:p>
      <w:r>
        <w:rPr>
          <w:sz w:val="22"/>
        </w:rPr>
        <w:t>9. What steps her Department is taking to help support victims of sexual abuse.</w:t>
      </w:r>
    </w:p>
    <w:p/>
    <w:p>
      <w:r>
        <w:rPr>
          <w:b/>
          <w:color w:val="1A4A6E"/>
          <w:sz w:val="22"/>
        </w:rPr>
        <w:t>Alex Davies-Jones (The Parliamentary Under-Secretary of State for Justice)</w:t>
      </w:r>
    </w:p>
    <w:p>
      <w:r>
        <w:rPr>
          <w:sz w:val="22"/>
        </w:rPr>
        <w:t>We fund key support services, such as independent sexual violence and domestic abuse advisers. The Crown Prosecution Service has introduced victim liaison officers to ensure that victims of rape and serious sexual offences have a consistent point of contact throughout the criminal justice system. We will also provide free transcripts of sentencing remarks for victims of rape and serious sexual offences, and we will introduce independent legal advisers for all adult rape victims.</w:t>
      </w:r>
    </w:p>
    <w:p/>
    <w:p>
      <w:r>
        <w:rPr>
          <w:b/>
          <w:color w:val="1A4A6E"/>
          <w:sz w:val="22"/>
        </w:rPr>
        <w:t>Tim Roca</w:t>
      </w:r>
    </w:p>
    <w:p>
      <w:r>
        <w:rPr>
          <w:sz w:val="22"/>
        </w:rPr>
        <w:t>On the last Government’s watch, the backlog of Crown court cases rose to record levels, leaving too many victims, including those in Macclesfield, to wait years for their day in court. That backlog included victims of sexual abuse, unable to begin properly processing their trauma until their trial is over and stuck in a horrifying limbo. What steps are the Government taking to ensure that victims of sexual abuse are not left waiting for years to see justice done?</w:t>
      </w:r>
    </w:p>
    <w:p/>
    <w:p>
      <w:r>
        <w:rPr>
          <w:b/>
          <w:color w:val="1A4A6E"/>
          <w:sz w:val="22"/>
        </w:rPr>
        <w:t>Alex Davies-Jones</w:t>
      </w:r>
    </w:p>
    <w:p>
      <w:r>
        <w:rPr>
          <w:sz w:val="22"/>
        </w:rPr>
        <w:t>My hon. Friend is right. As the House knows, justice delayed is justice denied. That is why this Government have doubled magistrate sentencing powers and funded a record number of sitting days. However, the scale of the challenge is beyond what increased sitting days can achieve alone. That is why we have asked Sir Brian Leveson to propose bold and ambitious reforms to deliver swifter justice for victims as part of the Government’s plan for change.</w:t>
      </w:r>
    </w:p>
    <w:p/>
    <w:p>
      <w:r>
        <w:rPr>
          <w:b/>
          <w:color w:val="1A4A6E"/>
          <w:sz w:val="22"/>
        </w:rPr>
        <w:t>Saqib Bhatti (Con)</w:t>
      </w:r>
    </w:p>
    <w:p>
      <w:r>
        <w:rPr>
          <w:sz w:val="22"/>
        </w:rPr>
        <w:t>In recent weeks, Daniel Clarke, a vile sexual offender, was sentenced to seven years in prison for horrific acts of sexual abuse against six vulnerable children, many with special needs and many of whom are my constituents; indeed, there are 81 suspected cases. I have been contacted by the families of those innocent victims, who have expressed outrage at the shockingly lenient sentence. I wrote to the Attorney General on 20 May asking for the case and the sentence to be reviewed. I did not receive a response and had to find out through the BBC that the review was happening. Nevertheless, I am pleased that the sentence is being reviewed. Will the Minister give assurances to my constituents, the House and the British public that such vile sexual predators will have the book thrown at them and that protecting our children is the only thing that matters?</w:t>
      </w:r>
    </w:p>
    <w:p/>
    <w:p>
      <w:r>
        <w:rPr>
          <w:b/>
          <w:color w:val="1A4A6E"/>
          <w:sz w:val="22"/>
        </w:rPr>
        <w:t>Alex Davies-Jones</w:t>
      </w:r>
    </w:p>
    <w:p>
      <w:r>
        <w:rPr>
          <w:sz w:val="22"/>
        </w:rPr>
        <w:t>I thank the hon. Member for raising that case. I am pleased that the review is taking place. Victims of child sexual abuse are victims of some of the most heinous crimes in our society. That is why it is important that we get on with addressing the recommendations of the Alexis Jay review. We are putting measures in our Crime and Policing Bill and strengthening the Victims and Courts Bill to ensure that victims of such crimes are put at the heart of the criminal justice system and that the perpetrators feel the full force of the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