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Fleet Auxiliary  (Report on Commissioner)</w:t>
      </w:r>
    </w:p>
    <w:p>
      <w:r>
        <w:rPr>
          <w:sz w:val="20"/>
        </w:rPr>
        <w:t>3 June 2025  ·  Commons  ·  Debate</w:t>
      </w:r>
    </w:p>
    <w:p>
      <w:r>
        <w:rPr>
          <w:b/>
        </w:rPr>
        <w:t xml:space="preserve">Policy areas: </w:t>
      </w:r>
      <w:r>
        <w:rPr>
          <w:sz w:val="20"/>
        </w:rPr>
        <w:t>Defence and armed forces, Employment and labour market</w:t>
      </w:r>
    </w:p>
    <w:p>
      <w:r>
        <w:rPr>
          <w:b/>
        </w:rPr>
        <w:t xml:space="preserve">Topics: </w:t>
      </w:r>
      <w:r>
        <w:rPr>
          <w:sz w:val="20"/>
        </w:rPr>
        <w:t>rfa pay and leave, rfa personnel conditions, rfa recruitment and retention, royal fleet auxiliary welfare</w:t>
      </w:r>
    </w:p>
    <w:p>
      <w:r>
        <w:rPr>
          <w:b/>
        </w:rPr>
        <w:t xml:space="preserve">Source: </w:t>
      </w:r>
      <w:r>
        <w:rPr>
          <w:sz w:val="20"/>
        </w:rPr>
        <w:t>https://hansard.parliament.uk/Commons/2025-06-03/debates/32691B94-4F96-4560-A05B-096B76BED374/RoyalFleetAuxiliaryReportOnCommissioner</w:t>
      </w:r>
    </w:p>
    <w:p/>
    <w:p>
      <w:r>
        <w:rPr>
          <w:b/>
          <w:color w:val="1A4A6E"/>
          <w:sz w:val="22"/>
        </w:rPr>
        <w:t>Jayne Kirkham (Lab/Co-op)</w:t>
      </w:r>
    </w:p>
    <w:p>
      <w:r>
        <w:rPr>
          <w:sz w:val="22"/>
        </w:rPr>
        <w:t>I beg to move,</w:t>
      </w:r>
    </w:p>
    <w:p>
      <w:r>
        <w:rPr>
          <w:sz w:val="22"/>
        </w:rPr>
        <w:t>That leave be given to bring in a Bill to make provision for a report on the potential merits of appointing a commissioner to consider, investigate and make recommendations to address welfare issues faced by personnel serving in the Royal Fleet Auxiliary and their families.</w:t>
      </w:r>
    </w:p>
    <w:p>
      <w:r>
        <w:rPr>
          <w:sz w:val="22"/>
        </w:rPr>
        <w:t>This year marks the 120th anniversary of the Royal Fleet Auxiliary, which was founded in 1905. In those 120 years, RFA personnel have developed a proud sense of independence. They are non-military merchant navy sailors who support and supply the Royal Navy and the Royal Marines, and they have a steadfast dedication to public service. Much of their work happens behind the scenes—they do not often make the headlines—but they are vital to UK defence, maritime power, and humanitarian and disaster relief.</w:t>
      </w:r>
    </w:p>
    <w:p>
      <w:r>
        <w:rPr>
          <w:sz w:val="22"/>
        </w:rPr>
        <w:t>The RFA refuels warships at sea. It delivers ammunition, supplies, food and water, and it transports Royal Marines and equipment to where they are needed. RFA ships were in the Falklands, Kosovo, the first Gulf war, Iraq and Afghanistan. RFA personnel are not armed combatants, but they are deployed in war zones and they face danger. Recent RFA deployments have included: anti-narcotics missions in the Caribbean, the Persian gulf and the Indian ocean; the provision of disaster relief to Haiti, following earthquakes in 2010 and 2021; anti-people smuggling operations in the mediterranean; and the provision of humanitarian aid to Gaza.</w:t>
      </w:r>
    </w:p>
    <w:p>
      <w:r>
        <w:rPr>
          <w:sz w:val="22"/>
        </w:rPr>
        <w:t>The RFA Proteus was instrumental in responding to the security threat posed by the Russian vessel Yantar in the North sea last November. Responding to this sort of “grey zone” security threat, especially to subsea energy and communications infrastructure, is an increasing part of Royal Navy and RFA work to enhance national maritime security.</w:t>
      </w:r>
    </w:p>
    <w:p>
      <w:r>
        <w:rPr>
          <w:sz w:val="22"/>
        </w:rPr>
        <w:t>As RFA ships are maintained at the port of Falmouth, in my constituency, and call it their home, I have become accustomed to seeing them sailing in and out of Falmouth bay. I remember watching the RFA Argus depart in September 2014 to deploy off the west coast of Africa during the Ebola pandemic. She provided crucial medical equipment, supplies and food, and transported doctors, nurses and military personnel. On her return, she was honoured with an Admiralty Board letter of commendation.</w:t>
      </w:r>
    </w:p>
    <w:p>
      <w:r>
        <w:rPr>
          <w:sz w:val="22"/>
        </w:rPr>
        <w:t>I have highlighted these examples to show how important and varied RFA operations are. RFA personnel are, without doubt, incredibly hard-working, committed and courageous, but due to the unique nature of their service, they often do not receive the same level of protection and recognition as the rest of the forces. In recent years, the RFA has faced challenges. Resources are stretched, and the RFA has taken on more and more jobs previously done by the Royal Navy. At the same time, there is an ageing fleet and crew shortages—only six of 11 RFA ships are currently operational, and skilled positions are understaffed by 30% to 50%. The UK carrier strike group in the Pacific ocean is relying on the Norwegian navy for solid support capacity due to the RFA Fort Victoria being non-operational. The Fort Victoria is more than 35 years old, and a replacement for the UK’s only solid support ship is not expected until the early 2030s. It is crucial for the UK’s security and impact on the world stage that the RFA is properly resourced. I welcome the Secretary of State’s commitment to the RFA during his statement on the strategic defence review yesterday.</w:t>
      </w:r>
    </w:p>
    <w:p>
      <w:r>
        <w:rPr>
          <w:sz w:val="22"/>
        </w:rPr>
        <w:t>The recruitment and retention crisis in the RFA has been fuelled by issues with pay and terms and conditions. A 2024 report commissioned from Faststream by the Ministry of Defence found that the RFA leave ratio was one to 0.69, and that the RFA offered less time off per day worked than any other sector. Personnel regularly have four-month sea tours. Officers have experienced a real-terms pay cut of over 30% since 2010. The Faststream report stated:</w:t>
      </w:r>
    </w:p>
    <w:p>
      <w:r>
        <w:rPr>
          <w:sz w:val="22"/>
        </w:rPr>
        <w:t>“The RFA’s current offering pays lower than the market average for the net day rate in every rank benchmarked.”</w:t>
      </w:r>
    </w:p>
    <w:p>
      <w:r>
        <w:rPr>
          <w:sz w:val="22"/>
        </w:rPr>
        <w:t>I was therefore pleased to see the pay deal that was agreed earlier this year by this Government. Alongside a pay increase, there was a commitment to improved terms and conditions, including reduced length of assignments, and an agreement to ratify a new collective bargaining agreement reached by the RFA and maritime trade unions. This, I hope, is just the beginning; we need to do more and go further to support RFA personnel. The Armed Forces Commissioner will be an independent, direct point of contact for armed forces personnel—someone with whom they can raise complaints and welfare issues. There should be an equivalent for the RFA—or the Armed Forces Commissioner Bill could include the RFA. It would mean that RFA personnel could raise concerns about bullying, unsafe working conditions, discrimination, and misconduct, but inclusion under the Armed Forces Commissioner’s remit—or indeed that of a separate commissioner—would not change the RFA’s legal status. It would not militarise the RFA, which would retain the separate identity of which its personnel are so proud. Unions should rightly have a say in proposals for a commissioner that encompasses the RFA.</w:t>
      </w:r>
    </w:p>
    <w:p>
      <w:r>
        <w:rPr>
          <w:sz w:val="22"/>
        </w:rPr>
        <w:t>The Armed Forces Commissioner will supersede the previous service complaints ombudsman commissioner, whose remit was much narrower. This follows through on the promise made by this Labour Government to renew the contract between the nation and those who serve. That contract should not end at the gates of a naval base, or the stern of an auxiliary ship. It should recognise the service of RFA personnel.</w:t>
      </w:r>
    </w:p>
    <w:p>
      <w:r>
        <w:rPr>
          <w:sz w:val="22"/>
        </w:rPr>
        <w:t>The families of servicemen and women will now also be able to raise issues with the commissioner. If RFA personnel came under the commissioner’s remit, their families would benefit, too. Partners and children of service personnel and the RFA are alone for long stretches of time. We know that service takes a toll not just on those in uniform, but on those around them; they need that support and that scaffolding, too. I am very aware of that as a former Navy wife.</w:t>
      </w:r>
    </w:p>
    <w:p>
      <w:r>
        <w:rPr>
          <w:sz w:val="22"/>
        </w:rPr>
        <w:t>We cannot claim to support the forces if we do not support those in auxiliary roles— the people who facilitate global deployments. The RFA must not be an afterthought in defence policy. Now more than ever, we need to provide RFA personnel with decent pay, conditions, career progression, equal time off, and modern vessels to reflect the importance of the role that they play in an ever-changing and dangerous world.</w:t>
      </w:r>
    </w:p>
    <w:p>
      <w:r>
        <w:rPr>
          <w:sz w:val="22"/>
        </w:rPr>
        <w:t>Question put and agreed to.</w:t>
      </w:r>
    </w:p>
    <w:p>
      <w:r>
        <w:rPr>
          <w:sz w:val="22"/>
        </w:rPr>
        <w:t>Ordered,</w:t>
      </w:r>
    </w:p>
    <w:p>
      <w:r>
        <w:rPr>
          <w:sz w:val="22"/>
        </w:rPr>
        <w:t>That Jayne Kirkham, Anna Gelderd, Andrew George, Anneliese Midgley, Ben Maguire, Chris Bloore, Graeme Downie, Jacob Collier, Laurence Turner, Luke Akehurst, Noah Law and Perran Moon present the Bill.</w:t>
      </w:r>
    </w:p>
    <w:p>
      <w:r>
        <w:rPr>
          <w:sz w:val="22"/>
        </w:rPr>
        <w:t>Jayne Kirkham accordingly presented the Bill.</w:t>
      </w:r>
    </w:p>
    <w:p>
      <w:r>
        <w:rPr>
          <w:sz w:val="22"/>
        </w:rPr>
        <w:t>Bill read the F irst time; to be read a S econd time on Friday 20 June , and to be printed (Bill 252).</w:t>
      </w:r>
    </w:p>
    <w:p>
      <w:r>
        <w:rPr>
          <w:sz w:val="22"/>
        </w:rPr>
        <w:t>Armed Forces Commissioner Bill (Programme) (No. 2)</w:t>
      </w:r>
    </w:p>
    <w:p>
      <w:r>
        <w:rPr>
          <w:sz w:val="22"/>
        </w:rPr>
        <w:t>Motion made, and Question put forthwith (Standing Order No. 83A(7)),</w:t>
      </w:r>
    </w:p>
    <w:p>
      <w:r>
        <w:rPr>
          <w:sz w:val="22"/>
        </w:rPr>
        <w:t>That the following provisions shall apply to the Armed Forces Commissioner Bill for the purpose of supplementing the Order of 18 November 2024 (Armed Forces Commissioner Bill: Programme):</w:t>
      </w:r>
    </w:p>
    <w:p>
      <w:r>
        <w:rPr>
          <w:sz w:val="22"/>
        </w:rPr>
        <w:t>Consideration of Lords Amendments</w:t>
      </w:r>
    </w:p>
    <w:p>
      <w:r>
        <w:rPr>
          <w:sz w:val="22"/>
        </w:rPr>
        <w:t>(1) Proceedings on consideration of Lords Amendments shall (so far as not previously concluded) be brought to a conclusion one hour after their commencement.</w:t>
      </w:r>
    </w:p>
    <w:p>
      <w:r>
        <w:rPr>
          <w:sz w:val="22"/>
        </w:rPr>
        <w:t>Subsequent stages</w:t>
      </w:r>
    </w:p>
    <w:p>
      <w:r>
        <w:rPr>
          <w:sz w:val="22"/>
        </w:rPr>
        <w:t>(2) Any further Message from the Lords may be considered forthwith without any Question being put.</w:t>
      </w:r>
    </w:p>
    <w:p>
      <w:r>
        <w:rPr>
          <w:sz w:val="22"/>
        </w:rPr>
        <w:t>(3) Proceedings on any further Message from the Lords shall (so far as not previously concluded) be brought to a conclusion one hour after their commencement.— ( Taiwo Owatemi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