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3 June 2025  ·  Commons  ·  Proceedings</w:t>
      </w:r>
    </w:p>
    <w:p>
      <w:r>
        <w:rPr>
          <w:b/>
        </w:rPr>
        <w:t xml:space="preserve">Source: </w:t>
      </w:r>
      <w:r>
        <w:rPr>
          <w:sz w:val="20"/>
        </w:rPr>
        <w:t>https://hansard.parliament.uk/Commons/2025-06-03/debates/D1025F59-6B54-45B5-99E5-D78E04D5062F/PointsOfOrder</w:t>
      </w:r>
    </w:p>
    <w:p/>
    <w:p>
      <w:r>
        <w:rPr>
          <w:b/>
          <w:color w:val="1A4A6E"/>
          <w:sz w:val="22"/>
        </w:rPr>
        <w:t>Ellie Chowns (Green)</w:t>
      </w:r>
    </w:p>
    <w:p>
      <w:r>
        <w:rPr>
          <w:sz w:val="22"/>
        </w:rPr>
        <w:t>On a point of order, Mr Speaker. As the House will know, Laila Soueif stopped eating 247 days ago to try to save her son, the imprisoned British-Egyptian national, Alaa Abd el-Fattah. He is an Amnesty International prisoner of conscience who has been in jail for more than a decade because of his writings on democracy. Laila is now at risk of death. Have you had any indication of whether the Foreign Secretary will come to the House to inform us about what action the Government are taking to secure Alaa’s urgent release?</w:t>
      </w:r>
    </w:p>
    <w:p/>
    <w:p>
      <w:r>
        <w:rPr>
          <w:b/>
          <w:color w:val="1A4A6E"/>
          <w:sz w:val="22"/>
        </w:rPr>
        <w:t>Speaker</w:t>
      </w:r>
    </w:p>
    <w:p>
      <w:r>
        <w:rPr>
          <w:sz w:val="22"/>
        </w:rPr>
        <w:t>I thank the hon. Member for giving notice of her point of order. I have had no message to say that a member of the Government will be coming to the House today, but what she has said is certainly on the record. I know, too, that the Prime Minister took notice of the question on this subject that was put to him, and I am sure that those on the Government Front Bench will have heard what the hon. Member has said.</w:t>
      </w:r>
    </w:p>
    <w:p/>
    <w:p>
      <w:r>
        <w:rPr>
          <w:b/>
          <w:color w:val="1A4A6E"/>
          <w:sz w:val="22"/>
        </w:rPr>
        <w:t>James Cartlidge (Con)</w:t>
      </w:r>
    </w:p>
    <w:p>
      <w:r>
        <w:rPr>
          <w:sz w:val="22"/>
        </w:rPr>
        <w:t>On a point of order, Mr Speaker. Yesterday, following the publication of the hard copy of the strategic defence review, I informed you that I was aware that at least two major defence companies had been given a copy of that document at 8 am yesterday morning. Looking at what happened on the market, I noticed that the share price of one of those companies spiked very sharply at exactly that time. We do not know exactly what that can be attributed to, but you will be aware that the “Ministerial Code” says very clearly, on the publication of White Papers and consultation papers, that</w:t>
      </w:r>
    </w:p>
    <w:p>
      <w:r>
        <w:rPr>
          <w:sz w:val="22"/>
        </w:rPr>
        <w:t>“where commercially sensitive material is involved, no copies should be made available to the media before publication.”</w:t>
      </w:r>
    </w:p>
    <w:p>
      <w:r>
        <w:rPr>
          <w:sz w:val="22"/>
        </w:rPr>
        <w:t>Presumably, that is to avoid this sort of effect from the receipt of privileged information that is not made available to other companies. Mr Speaker, I seek your advice on how to pursue this matter further. Have you heard from the Government on whether they will make a statement, or take any steps to investigate these matters?</w:t>
      </w:r>
    </w:p>
    <w:p/>
    <w:p>
      <w:r>
        <w:rPr>
          <w:b/>
          <w:color w:val="1A4A6E"/>
          <w:sz w:val="22"/>
        </w:rPr>
        <w:t>Speaker</w:t>
      </w:r>
    </w:p>
    <w:p>
      <w:r>
        <w:rPr>
          <w:sz w:val="22"/>
        </w:rPr>
        <w:t>I have had no indication that Ministers intend to come to the House to make a statement. What the shadow Secretary of State has said is on the record, and I know that he will not give up on this. I suspect that he will be on his way to the Table Office to see what advice he can be given on pursuing this matter.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