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HMP Lewes</w:t>
      </w:r>
    </w:p>
    <w:p>
      <w:r>
        <w:rPr>
          <w:sz w:val="20"/>
        </w:rPr>
        <w:t>3 June 2025  ·  Commons  ·  Oral Questions</w:t>
      </w:r>
    </w:p>
    <w:p>
      <w:r>
        <w:rPr>
          <w:b/>
        </w:rPr>
        <w:t xml:space="preserve">Policy areas: </w:t>
      </w:r>
      <w:r>
        <w:rPr>
          <w:sz w:val="20"/>
        </w:rPr>
        <w:t>Crime, justice and law, Government and public administration</w:t>
      </w:r>
    </w:p>
    <w:p>
      <w:r>
        <w:rPr>
          <w:b/>
        </w:rPr>
        <w:t xml:space="preserve">Topics: </w:t>
      </w:r>
      <w:r>
        <w:rPr>
          <w:sz w:val="20"/>
        </w:rPr>
        <w:t>hmp lewes operation, prison drug use, prison inspections, prison maintenance contracts, prison violence</w:t>
      </w:r>
    </w:p>
    <w:p>
      <w:r>
        <w:rPr>
          <w:b/>
        </w:rPr>
        <w:t xml:space="preserve">Source: </w:t>
      </w:r>
      <w:r>
        <w:rPr>
          <w:sz w:val="20"/>
        </w:rPr>
        <w:t>https://hansard.parliament.uk/Commons/2025-06-03/debates/9905E3C5-E790-4232-81C0-29A7D38D2EA9/HmpLewes</w:t>
      </w:r>
    </w:p>
    <w:p/>
    <w:p>
      <w:r>
        <w:rPr>
          <w:b/>
          <w:color w:val="1A4A6E"/>
          <w:sz w:val="22"/>
        </w:rPr>
        <w:t>James MacCleary (LD)</w:t>
      </w:r>
    </w:p>
    <w:p>
      <w:r>
        <w:rPr>
          <w:sz w:val="22"/>
        </w:rPr>
        <w:t>12. What steps her Department is taking to support the operation of HMP Lewes.</w:t>
      </w:r>
    </w:p>
    <w:p/>
    <w:p>
      <w:r>
        <w:rPr>
          <w:b/>
          <w:color w:val="1A4A6E"/>
          <w:sz w:val="22"/>
        </w:rPr>
        <w:t>Sir Nicholas Dakin (The Parliamentary Under-Secretary of State for Justice)</w:t>
      </w:r>
    </w:p>
    <w:p>
      <w:r>
        <w:rPr>
          <w:sz w:val="22"/>
        </w:rPr>
        <w:t>Since the disappointing inspection in 2023, healthcare improvement funding has been put in place, as has mobile phone detection equipment to disrupt illicit activity. HMP Lewes’s most recent inspection in 2024 was encouraging and highlighted the strengths of the invigorated leadership team. His Majesty’s Prison and Probation Service is continuing to closely monitor and support the prison.</w:t>
      </w:r>
    </w:p>
    <w:p/>
    <w:p>
      <w:r>
        <w:rPr>
          <w:b/>
          <w:color w:val="1A4A6E"/>
          <w:sz w:val="22"/>
        </w:rPr>
        <w:t>James MacCleary</w:t>
      </w:r>
    </w:p>
    <w:p>
      <w:r>
        <w:rPr>
          <w:sz w:val="22"/>
        </w:rPr>
        <w:t>The latest inspection of HMP Lewes found that levels of violence, self-harm and drug use remain notably worse than at other reception prisons, with just one third of prisoners engaged in education or employment and many spending as little as two hours a day out of their cells. While the new governor has been praised for making some real improvements, the prison is still described as being “trapped in a cycle” of boredom, short-staffing and drug misuse. What specific steps are the Government taking to support the governor’s efforts, to ensure that these early improvements can be turned into lasting change?</w:t>
      </w:r>
    </w:p>
    <w:p/>
    <w:p>
      <w:r>
        <w:rPr>
          <w:b/>
          <w:color w:val="1A4A6E"/>
          <w:sz w:val="22"/>
        </w:rPr>
        <w:t>Sir Nicholas Dakin</w:t>
      </w:r>
    </w:p>
    <w:p>
      <w:r>
        <w:rPr>
          <w:sz w:val="22"/>
        </w:rPr>
        <w:t>It is important that HMPPS continues to monitor the prison carefully, and the chief operating officer’s visit on 7 May found a number of further improvements. If the hon. Gentleman wants to write to me, I can send him a full update on the actions being taken in relation to that prison.</w:t>
      </w:r>
    </w:p>
    <w:p/>
    <w:p>
      <w:r>
        <w:rPr>
          <w:b/>
          <w:color w:val="1A4A6E"/>
          <w:sz w:val="22"/>
        </w:rPr>
        <w:t>Brian Leishman (Lab)</w:t>
      </w:r>
    </w:p>
    <w:p>
      <w:r>
        <w:rPr>
          <w:sz w:val="22"/>
        </w:rPr>
        <w:t>On the topic of prison operations, we need effective scrutiny of privatised contracts for prison maintenance because those contracts have been detrimental for prisons. Will the Minister release the last Government’s report recommending more privatisation of prison maintenance, suitably redacted if necessary, for full transparency and to avoid any accusations of a cover-up?</w:t>
      </w:r>
    </w:p>
    <w:p/>
    <w:p>
      <w:r>
        <w:rPr>
          <w:b/>
          <w:color w:val="1A4A6E"/>
          <w:sz w:val="22"/>
        </w:rPr>
        <w:t>Sir Nicholas Dakin</w:t>
      </w:r>
    </w:p>
    <w:p>
      <w:r>
        <w:rPr>
          <w:sz w:val="22"/>
        </w:rPr>
        <w:t>My hon. Friend will be well aware that a lot of the information is commercially confidential, but we are investing up to £300 million in 2025-26 to keep our prisons are safe and secure, and we have a prison estate conditions survey programme in place to better understand our estate.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