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Ex-offenders</w:t>
      </w:r>
    </w:p>
    <w:p>
      <w:r>
        <w:rPr>
          <w:sz w:val="20"/>
        </w:rPr>
        <w:t>3 June 2025  ·  Commons  ·  Oral Questions</w:t>
      </w:r>
    </w:p>
    <w:p>
      <w:r>
        <w:rPr>
          <w:b/>
        </w:rPr>
        <w:t xml:space="preserve">Policy areas: </w:t>
      </w:r>
      <w:r>
        <w:rPr>
          <w:sz w:val="20"/>
        </w:rPr>
        <w:t>Crime, justice and law, Employment and labour market, Welfare and benefits</w:t>
      </w:r>
    </w:p>
    <w:p>
      <w:r>
        <w:rPr>
          <w:b/>
        </w:rPr>
        <w:t xml:space="preserve">Topics: </w:t>
      </w:r>
      <w:r>
        <w:rPr>
          <w:sz w:val="20"/>
        </w:rPr>
        <w:t>ex-offenders into employment, offender support in community, probation officer training, reducing reoffending rates, regional employment councils</w:t>
      </w:r>
    </w:p>
    <w:p>
      <w:r>
        <w:rPr>
          <w:b/>
        </w:rPr>
        <w:t xml:space="preserve">Source: </w:t>
      </w:r>
      <w:r>
        <w:rPr>
          <w:sz w:val="20"/>
        </w:rPr>
        <w:t>https://hansard.parliament.uk/Commons/2025-06-03/debates/820363B2-FABC-48AA-9258-B0ADC56E242B/EmploymentExoffenders</w:t>
      </w:r>
    </w:p>
    <w:p/>
    <w:p>
      <w:r>
        <w:rPr>
          <w:b/>
          <w:color w:val="1A4A6E"/>
          <w:sz w:val="22"/>
        </w:rPr>
        <w:t>Patrick Hurley (Lab)</w:t>
      </w:r>
    </w:p>
    <w:p>
      <w:r>
        <w:rPr>
          <w:sz w:val="22"/>
        </w:rPr>
        <w:t>20. What steps her Department is taking to help support ex-offenders into employment.</w:t>
      </w:r>
    </w:p>
    <w:p/>
    <w:p>
      <w:r>
        <w:rPr>
          <w:b/>
          <w:color w:val="1A4A6E"/>
          <w:sz w:val="22"/>
        </w:rPr>
        <w:t>Sir Nicholas Dakin (The Parliamentary Under-Secretary of State for Justice)</w:t>
      </w:r>
    </w:p>
    <w:p>
      <w:r>
        <w:rPr>
          <w:sz w:val="22"/>
        </w:rPr>
        <w:t>This Government’s plan to support women is clear and ambitious. The aim is to reduce the number of women going to prison. Our Women’s Justice Board will support that. The independent sentencing review’s recommendations— [ Interruption. ] I am on the wrong question; apologies. [ Interruption. ] Well, you got a preview of the next answer, Mr Speaker.</w:t>
      </w:r>
    </w:p>
    <w:p>
      <w:r>
        <w:rPr>
          <w:sz w:val="22"/>
        </w:rPr>
        <w:t>We are committed to ensuring that offenders leave prison with the jobs and skills needed to lead law-abiding lives. That is why we have launched regional employment councils, which for the first time bring businesses together with prisons, probation and the Department for Work and Pensions to support offenders in the community.</w:t>
      </w:r>
    </w:p>
    <w:p/>
    <w:p>
      <w:r>
        <w:rPr>
          <w:b/>
          <w:color w:val="1A4A6E"/>
          <w:sz w:val="22"/>
        </w:rPr>
        <w:t>Patrick Hurley</w:t>
      </w:r>
    </w:p>
    <w:p>
      <w:r>
        <w:rPr>
          <w:sz w:val="22"/>
        </w:rPr>
        <w:t>We got there eventually! Employment is crucial to reducing reoffending, and data shows that offenders who are employed within six weeks of leaving prison have a reoffending rate around half of those out of work. Will the Minister outline how the regional employment councils, including in Southport and the Liverpool city region at large, will help to drive down reoffending?</w:t>
      </w:r>
    </w:p>
    <w:p/>
    <w:p>
      <w:r>
        <w:rPr>
          <w:b/>
          <w:color w:val="1A4A6E"/>
          <w:sz w:val="22"/>
        </w:rPr>
        <w:t>Sir Nicholas Dakin</w:t>
      </w:r>
    </w:p>
    <w:p>
      <w:r>
        <w:rPr>
          <w:sz w:val="22"/>
        </w:rPr>
        <w:t>My hon. Friend is absolutely right that securing employment is known to reduce the risk of reoffending significantly. The Minister for prisons in the other place has led a business with a track record of getting offenders into employment, and I understand that National Highways is starting to build strong partnerships as chair of the employment councils in Manchester, Merseyside and Cheshire.</w:t>
      </w:r>
    </w:p>
    <w:p/>
    <w:p>
      <w:r>
        <w:rPr>
          <w:b/>
          <w:color w:val="1A4A6E"/>
          <w:sz w:val="22"/>
        </w:rPr>
        <w:t>Jim Shannon (DUP)</w:t>
      </w:r>
    </w:p>
    <w:p>
      <w:r>
        <w:rPr>
          <w:sz w:val="22"/>
        </w:rPr>
        <w:t>I thank the Minister for his answers. To help offenders into employment, they need to have the opportunity of training while in prison, and whenever they leave prison to go back into the societies where they live they need someone there to oversee them and ensure they are following the right path. Will the Minister outline how the Government will ensure that that is the case? He is a good Minister, so will he share his ideas with the policing and justice Minister in Northern Ireland, to ensure that the good things that happen here can happen in Northern Ireland as well?</w:t>
      </w:r>
    </w:p>
    <w:p/>
    <w:p>
      <w:r>
        <w:rPr>
          <w:b/>
          <w:color w:val="1A4A6E"/>
          <w:sz w:val="22"/>
        </w:rPr>
        <w:t>Sir Nicholas Dakin</w:t>
      </w:r>
    </w:p>
    <w:p>
      <w:r>
        <w:rPr>
          <w:sz w:val="22"/>
        </w:rPr>
        <w:t>I am very happy to share good practice across Northern Ireland and other regions of the UK, so that we can all learn from one another, and officials meet in the five nations group, as the hon. Gentleman well knows. He is right to say that we need to ensure that people are supported as they move into the community. That is why we are investing in probation, as my right hon. Friend the Lord Chancellor said, onboarding more than 1,000 probation officers this year and another 1,300 next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