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Defence and Security Co-operation</w:t>
      </w:r>
    </w:p>
    <w:p>
      <w:r>
        <w:rPr>
          <w:sz w:val="20"/>
        </w:rPr>
        <w:t>3 July 2025  ·  Lords  ·  Oral Questions</w:t>
      </w:r>
    </w:p>
    <w:p>
      <w:r>
        <w:rPr>
          <w:b/>
        </w:rPr>
        <w:t xml:space="preserve">Policy areas: </w:t>
      </w:r>
      <w:r>
        <w:rPr>
          <w:sz w:val="20"/>
        </w:rPr>
        <w:t>Defence and armed forces, Foreign affairs and diplomacy</w:t>
      </w:r>
    </w:p>
    <w:p>
      <w:r>
        <w:rPr>
          <w:b/>
        </w:rPr>
        <w:t xml:space="preserve">Topics: </w:t>
      </w:r>
      <w:r>
        <w:rPr>
          <w:sz w:val="20"/>
        </w:rPr>
        <w:t>defence co-operation, drone research and production, eu force in bosnia, uk-eu security partnership</w:t>
      </w:r>
    </w:p>
    <w:p>
      <w:r>
        <w:rPr>
          <w:b/>
        </w:rPr>
        <w:t xml:space="preserve">Source: </w:t>
      </w:r>
      <w:r>
        <w:rPr>
          <w:sz w:val="20"/>
        </w:rPr>
        <w:t>https://hansard.parliament.uk/Lords/2025-07-03/debates/9232AC95-595F-470A-8ACF-DD3620E6426A/UkeuDefenceAndSecurityCooperation</w:t>
      </w:r>
    </w:p>
    <w:p/>
    <w:p>
      <w:r>
        <w:rPr>
          <w:b/>
          <w:color w:val="1A4A6E"/>
          <w:sz w:val="22"/>
        </w:rPr>
        <w:t>Lord Browne of Ladyton</w:t>
      </w:r>
    </w:p>
    <w:p>
      <w:r>
        <w:rPr>
          <w:sz w:val="22"/>
        </w:rPr>
        <w:t>My Lords, on 19 May, the UK and the EU agreed a landmark security and defence partnership, delivering on our manifesto pledge to strengthen European security, support growth and reinforce NATO. This partnership marks a renewed era of co-operation on issues such as Ukraine, military mobility and maritime security. Additionally, it allows for potential UK participation in the EU SAFE regulation, indicating the strength of UK-EU defence and security co-operation.</w:t>
      </w:r>
    </w:p>
    <w:p/>
    <w:p>
      <w:r>
        <w:rPr>
          <w:b/>
          <w:color w:val="1A4A6E"/>
          <w:sz w:val="22"/>
        </w:rPr>
        <w:t>The Minister of State, Ministry of Defence (Lab)</w:t>
      </w:r>
    </w:p>
    <w:p>
      <w:r>
        <w:rPr>
          <w:sz w:val="22"/>
        </w:rPr>
        <w:t>My Lords, noble Lords will recollect that, in February 2018 at the Munich Security Conference, the noble Baroness, Lady May of Maidenhead, then Prime Minister, urged European Union leaders to</w:t>
      </w:r>
    </w:p>
    <w:p>
      <w:r>
        <w:rPr>
          <w:sz w:val="22"/>
        </w:rPr>
        <w:t>“forge a new security partnership with the UK after Brexit”.</w:t>
      </w:r>
    </w:p>
    <w:p>
      <w:r>
        <w:rPr>
          <w:sz w:val="22"/>
        </w:rPr>
        <w:t>The EU-UK defence and security partnership—I imagine entirely coincidentally established in May—is testament to a mutual recognition that we must work together to deepen the resilience of our collective security. The FCDO has already been briefed on the European Leadership Network’s proposal for an annual EU-UK strategic forum, which would work to deepen defence and security co-operation, assessing emerging threats and ensuring that we pool capacity as needed. Does my noble friend the Minister agree that such a forum is desirable, and would he further agree to meet me and the ELN senior management team to discuss how the MoD could engage in this process too?</w:t>
      </w:r>
    </w:p>
    <w:p/>
    <w:p>
      <w:r>
        <w:rPr>
          <w:b/>
          <w:color w:val="1A4A6E"/>
          <w:sz w:val="22"/>
        </w:rPr>
        <w:t>Lord Browne of Ladyton</w:t>
      </w:r>
    </w:p>
    <w:p>
      <w:r>
        <w:rPr>
          <w:sz w:val="22"/>
        </w:rPr>
        <w:t>I will always agree to meet noble Lords, and I will of course meet my noble friend to discuss the particular point that he raises and how he might take forward his proposal with respect to the European leadership forum. Let me add the important point that the UK Government establishing a new security and defence arrangement with the EU, in the troubled times that we face in Europe and beyond, is a real step forward for this country, complementing the work that we do with NATO.</w:t>
      </w:r>
    </w:p>
    <w:p/>
    <w:p>
      <w:r>
        <w:rPr>
          <w:b/>
          <w:color w:val="1A4A6E"/>
          <w:sz w:val="22"/>
        </w:rPr>
        <w:t>Lord Coaker</w:t>
      </w:r>
    </w:p>
    <w:p>
      <w:r>
        <w:rPr>
          <w:sz w:val="22"/>
        </w:rPr>
        <w:t>My Lords, with drones increasingly revolutionising modern warfare, is it not essential that the UK and European countries collaborate and partner drone research and production, thus avoiding the wasteful duplication of each country doing its own thing, which has so bedevilled European defence procurement in recent years?</w:t>
      </w:r>
    </w:p>
    <w:p/>
    <w:p>
      <w:r>
        <w:rPr>
          <w:b/>
          <w:color w:val="1A4A6E"/>
          <w:sz w:val="22"/>
        </w:rPr>
        <w:t>Lord Lee of Trafford</w:t>
      </w:r>
    </w:p>
    <w:p>
      <w:r>
        <w:rPr>
          <w:sz w:val="22"/>
        </w:rPr>
        <w:t>The noble Lord makes a really good point. The issues involving drones have been one of the lessons that we have all learned with respect to the conflict in Ukraine, whether they be surveillance drones, one-way drones or any other sort of attack drone. Drones are a real weapon and resource of the future. International collaboration will therefore be vital. Anybody who visits a defence conference will see the whole range of drones that are laid out. There is a coalition, which we lead with Latvia, to streamline drone procurement with respect to what we give to Ukraine. That is a starting point, but there is more to be done. Drones will simply be something that we will all have to take account of as the battlefield of the future becomes clearer.</w:t>
      </w:r>
    </w:p>
    <w:p/>
    <w:p>
      <w:r>
        <w:rPr>
          <w:b/>
          <w:color w:val="1A4A6E"/>
          <w:sz w:val="22"/>
        </w:rPr>
        <w:t>Lord Coaker</w:t>
      </w:r>
    </w:p>
    <w:p>
      <w:r>
        <w:rPr>
          <w:sz w:val="22"/>
        </w:rPr>
        <w:t>My Lords, I recognise the potential of the announcement made by the Minister but, in declaring my interest as a former special envoy to the Balkan region for several years, I ask the Minister to consider whether the UK could perhaps support the European Union force which is currently serving in Bosnia and Herzegovina. The reason I raise this in your Lordships’ House is that Russia continues to destabilise the Balkan region—at very low cost to itself—and will not stop. The influence that it exerts, and has exerted for decades, is only too plain to see when you visit. Can we look at that as one element of a practical outcome from this new pact? My other question, and will I close on this, is this: can we please look at new frameworks to deliver some of this potential?</w:t>
      </w:r>
    </w:p>
    <w:p/>
    <w:p>
      <w:r>
        <w:rPr>
          <w:b/>
          <w:color w:val="1A4A6E"/>
          <w:sz w:val="22"/>
        </w:rPr>
        <w:t>Lord Peach</w:t>
      </w:r>
    </w:p>
    <w:p>
      <w:r>
        <w:rPr>
          <w:sz w:val="22"/>
        </w:rPr>
        <w:t>We need to look at the new frameworks, which will deliver many of the things that are in the defence and security partnership. The noble and gallant Lord asked specifically about Bosnia. The EU mission there is Operation Althea, as he knows, and the Government are currently considering what to do with respect to that. Let me make it clear to all Members of this House that this Government, like the previous Government, support the integrity of Bosnia and support the Dayton accords. All of us over the decades have tried to support that agreement. It is under threat at the moment, as he knows, from Dodik in the Serbian part of Bosnia. We need to do all that we can to support the Bosnian Government to continue under the Dayton accords framework.</w:t>
      </w:r>
    </w:p>
    <w:p/>
    <w:p>
      <w:r>
        <w:rPr>
          <w:b/>
          <w:color w:val="1A4A6E"/>
          <w:sz w:val="22"/>
        </w:rPr>
        <w:t>Lord Coaker</w:t>
      </w:r>
    </w:p>
    <w:p>
      <w:r>
        <w:rPr>
          <w:sz w:val="22"/>
        </w:rPr>
        <w:t>My Lords, there continues to uncertainty, and indeed anxiety, about whether UK defence firms will be able to access the EU Security Action for Europe fund. Is the Minister able to give this House any update, or has he any estimate to make, of the progress of discussions and when we might get a decision?</w:t>
      </w:r>
    </w:p>
    <w:p/>
    <w:p>
      <w:r>
        <w:rPr>
          <w:b/>
          <w:color w:val="1A4A6E"/>
          <w:sz w:val="22"/>
        </w:rPr>
        <w:t>Baroness Goldie</w:t>
      </w:r>
    </w:p>
    <w:p>
      <w:r>
        <w:rPr>
          <w:sz w:val="22"/>
        </w:rPr>
        <w:t>The fundamental point is that you cannot access the Security Action for Europe framework unless you have a security partnership agreement with the EU. That is the gateway to it. The fact that the Government, on 19 May, agreed the security and defence partnership means that we now have a gateway to the €150 billion loan available within SAFE. If we had not negotiated that partnership, there would be no gateway. On the loan money that is available, my understanding is that the first loans that could be made available will be towards the end of this year.</w:t>
      </w:r>
    </w:p>
    <w:p/>
    <w:p>
      <w:r>
        <w:rPr>
          <w:b/>
          <w:color w:val="1A4A6E"/>
          <w:sz w:val="22"/>
        </w:rPr>
        <w:t>Lord Coaker</w:t>
      </w:r>
    </w:p>
    <w:p>
      <w:r>
        <w:rPr>
          <w:sz w:val="22"/>
        </w:rPr>
        <w:t>My Lords, on Tuesday, the Minister made it clear that the United States remains Britain’s prime ally. Does that imply that this is very much a secondary partnership with the EU, or are we engaged in a delicate balancing exercise, recognising that our dependence on the United States is no longer as secure as it used to be and that American priorities are moving away from Europe and we therefore need to prioritise our security relationship with Europe more than we used to?</w:t>
      </w:r>
    </w:p>
    <w:p/>
    <w:p>
      <w:r>
        <w:rPr>
          <w:b/>
          <w:color w:val="1A4A6E"/>
          <w:sz w:val="22"/>
        </w:rPr>
        <w:t>Lord Wallace of Saltaire</w:t>
      </w:r>
    </w:p>
    <w:p>
      <w:r>
        <w:rPr>
          <w:sz w:val="22"/>
        </w:rPr>
        <w:t>I think that is in our interests. To run through this, NATO is our prime alliance and something of which we can all be proud—we have been a member for decades. Alongside that, having a better, more secure relationship with Europe and working with it where that is appropriate, whether in Bosnia or in other missions, such as in Georgia or Moldova, is in our interest given the threats that we face. It is in our interest to pursue that. Let us be absolutely clear that, alongside NATO and the security and defence partnership with the EU, the US and the UK standing together is of immense importance to our own security, as well as to the security of Europe and global security. That is the point that we continue to make. It was the policy under the last Government and is the policy under this Government. The US-UK relationship is fundamental to global security. We of course pursue other alliances and agreements where we need to, but let us always remember the US-UK relationship. It has kept the peace for years and will do so in the future.</w:t>
      </w:r>
    </w:p>
    <w:p/>
    <w:p>
      <w:r>
        <w:rPr>
          <w:b/>
          <w:color w:val="1A4A6E"/>
          <w:sz w:val="22"/>
        </w:rPr>
        <w:t>Lord Coaker</w:t>
      </w:r>
    </w:p>
    <w:p>
      <w:r>
        <w:rPr>
          <w:sz w:val="22"/>
        </w:rPr>
        <w:t>My Lords, will the Minister take the message back to his department that maritime security is under direct challenge now. With the Red Sea virtually closed and the Persian Gulf about to be closed if possible, that is the real challenge to our security and prosperity and where our attention should be diverted. Does he accept that something such as the Commonwealth network, which can integrate maritime data throughout the entire planet, is an important part of our future and also requires maximum attention—fundamental attention, in fact?</w:t>
      </w:r>
    </w:p>
    <w:p/>
    <w:p>
      <w:r>
        <w:rPr>
          <w:b/>
          <w:color w:val="1A4A6E"/>
          <w:sz w:val="22"/>
        </w:rPr>
        <w:t>Lord Howell of Guildford</w:t>
      </w:r>
    </w:p>
    <w:p>
      <w:r>
        <w:rPr>
          <w:sz w:val="22"/>
        </w:rPr>
        <w:t>I agree with that. The Commonwealth and the other things that the noble Lord mentioned are of course important. In this Parliament and in this country, we should be immensely proud that our carrier strike group sailed through Suez, through the Red Sea, through the BAM and into the Indian Ocean. It did that to preserve the freedom of navigation and the trade routes of this country, which the noble Lord has mentioned. It is important to emphasise that and point to it as something of which we can all be proud, because it does the very thing that the noble Lord was asking for.</w:t>
      </w:r>
    </w:p>
    <w:p/>
    <w:p>
      <w:r>
        <w:rPr>
          <w:b/>
          <w:color w:val="1A4A6E"/>
          <w:sz w:val="22"/>
        </w:rPr>
        <w:t>Lord Coaker</w:t>
      </w:r>
    </w:p>
    <w:p>
      <w:r>
        <w:rPr>
          <w:sz w:val="22"/>
        </w:rPr>
        <w:t>My Lords, does the Minister agree that the global dominance of US and Chinese AI models is threatening Europe’s security and defence, through both its ability to cripple our public services and its impact on the rule of law and democracy within Europe? Can he say what collaboration is going on between the EU and the UK to develop shared AI models that will rebalance that global dominance?</w:t>
      </w:r>
    </w:p>
    <w:p/>
    <w:p>
      <w:r>
        <w:rPr>
          <w:b/>
          <w:color w:val="1A4A6E"/>
          <w:sz w:val="22"/>
        </w:rPr>
        <w:t>Baroness Bull</w:t>
      </w:r>
    </w:p>
    <w:p>
      <w:r>
        <w:rPr>
          <w:sz w:val="22"/>
        </w:rPr>
        <w:t>I thank the noble Baroness for her question. In the document, there are things about cyber, emerging and new technologies, and the need for Europe to co-operate together to meet the very threats that the noble Baroness has outlined, including AI.</w:t>
      </w:r>
    </w:p>
    <w:p/>
    <w:p>
      <w:r>
        <w:rPr>
          <w:b/>
          <w:color w:val="1A4A6E"/>
          <w:sz w:val="22"/>
        </w:rPr>
        <w:t>Lord Coaker</w:t>
      </w:r>
    </w:p>
    <w:p>
      <w:r>
        <w:rPr>
          <w:sz w:val="22"/>
        </w:rPr>
        <w:t>My Lords, is it not the case that our future and well-being are dependent on our relationship with Europe? Is it not also the case that, when people attack Europe, as they often do from the Opposition Benches, they weaken our defences and our position in the world?</w:t>
      </w:r>
    </w:p>
    <w:p/>
    <w:p>
      <w:r>
        <w:rPr>
          <w:b/>
          <w:color w:val="1A4A6E"/>
          <w:sz w:val="22"/>
        </w:rPr>
        <w:t>Lord Watts</w:t>
      </w:r>
    </w:p>
    <w:p>
      <w:r>
        <w:rPr>
          <w:sz w:val="22"/>
        </w:rPr>
        <w:t>My noble friend highlights the importance for us of developing a relationship with Europe. Where it is appropriate and where it is complementary to NATO, having a defence and security partnership with Europe, as outlined in the document, is in our interest, Europe’s interest and, ultimately, the interests of regional and global security. Taking that forward is really important for all of us.</w:t>
      </w:r>
    </w:p>
    <w:p/>
    <w:p>
      <w:r>
        <w:rPr>
          <w:b/>
          <w:color w:val="1A4A6E"/>
          <w:sz w:val="22"/>
        </w:rPr>
        <w:t>Lord Coaker</w:t>
      </w:r>
    </w:p>
    <w:p>
      <w:r>
        <w:rPr>
          <w:sz w:val="22"/>
        </w:rPr>
        <w:t>My noble friend highlights the importance for us of developing a relationship with Europe. Where it is appropriate and where it is complementary to NATO, having a defence and security partnership with Europe, as outlined in the document, is in our interest, Europe’s interest and, ultimately, the interests of regional and global security. Taking that forward is really important for all of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