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Major Sporting Events</w:t>
      </w:r>
    </w:p>
    <w:p>
      <w:r>
        <w:rPr>
          <w:sz w:val="20"/>
        </w:rPr>
        <w:t>3 July 2025  ·  Commons  ·  Oral Questions</w:t>
      </w:r>
    </w:p>
    <w:p>
      <w:r>
        <w:rPr>
          <w:b/>
        </w:rPr>
        <w:t xml:space="preserve">Policy areas: </w:t>
      </w:r>
      <w:r>
        <w:rPr>
          <w:sz w:val="20"/>
        </w:rPr>
        <w:t>Business and industry, Economy, Education, training and skills, Society and culture</w:t>
      </w:r>
    </w:p>
    <w:p>
      <w:r>
        <w:rPr>
          <w:b/>
        </w:rPr>
        <w:t xml:space="preserve">Topics: </w:t>
      </w:r>
      <w:r>
        <w:rPr>
          <w:sz w:val="20"/>
        </w:rPr>
        <w:t>grassroots facilities funding, horseracing economy, major sporting events, rugby world cup, women in sport</w:t>
      </w:r>
    </w:p>
    <w:p>
      <w:r>
        <w:rPr>
          <w:b/>
        </w:rPr>
        <w:t xml:space="preserve">Source: </w:t>
      </w:r>
      <w:r>
        <w:rPr>
          <w:sz w:val="20"/>
        </w:rPr>
        <w:t>https://hansard.parliament.uk/Commons/2025-07-03/debates/67A200DD-DC5A-48A7-9B31-1660194EC67A/MajorSportingEvents</w:t>
      </w:r>
    </w:p>
    <w:p/>
    <w:p>
      <w:r>
        <w:rPr>
          <w:b/>
          <w:color w:val="1A4A6E"/>
          <w:sz w:val="22"/>
        </w:rPr>
        <w:t>Tonia Antoniazzi (Lab)</w:t>
      </w:r>
    </w:p>
    <w:p>
      <w:r>
        <w:rPr>
          <w:sz w:val="22"/>
        </w:rPr>
        <w:t>4. What steps her Department is taking to support the delivery of major sporting events.</w:t>
      </w:r>
    </w:p>
    <w:p/>
    <w:p>
      <w:r>
        <w:rPr>
          <w:b/>
          <w:color w:val="1A4A6E"/>
          <w:sz w:val="22"/>
        </w:rPr>
        <w:t>Lisa Nandy (The Secretary of State for Culture, Media and Sport)</w:t>
      </w:r>
    </w:p>
    <w:p>
      <w:r>
        <w:rPr>
          <w:sz w:val="22"/>
        </w:rPr>
        <w:t>We are absolutely committed to securing and delivering the biggest and best major sporting events, building on the UK’s global reputation. I was delighted to announce recently over £500 million to support the delivery of world-class events, with an additional £400 million going to grassroots facilities across the UK, so that people across the country who are inspired by the incredible sporting events and amazing moments we are bringing to our towns, villages and cities can get involved.</w:t>
      </w:r>
    </w:p>
    <w:p/>
    <w:p>
      <w:r>
        <w:rPr>
          <w:b/>
          <w:color w:val="1A4A6E"/>
          <w:sz w:val="22"/>
        </w:rPr>
        <w:t>Tonia Antoniazzi</w:t>
      </w:r>
    </w:p>
    <w:p>
      <w:r>
        <w:rPr>
          <w:sz w:val="22"/>
        </w:rPr>
        <w:t>Mr Speaker, I would like to thank you personally for hosting the women’s rugby world cup reception in Speaker’s House yesterday evening. It was a magnificent event. I took part in the competition in 1998—not this year, dash it all! With England hosting the women’s rugby world cup it is vital and women and girls see the legacy of those who have gone before them and championed their country. Sport is so important to the future of women and girls. Will my right hon. Friend join me in committing to securing a legacy for women and girls who will be able to see rugby being played across England and the home nations?</w:t>
      </w:r>
    </w:p>
    <w:p>
      <w:r>
        <w:rPr>
          <w:sz w:val="22"/>
        </w:rPr>
        <w:t>My last point, if you will indulge me, Mr Speaker, is that the women’s Euros kick off this week, and even though it is the wrong-shaped ball, I am excited to see the Lionesses and the Welsh football team in the competition. It is so important that we celebrate women in sport.</w:t>
      </w:r>
    </w:p>
    <w:p/>
    <w:p>
      <w:r>
        <w:rPr>
          <w:b/>
          <w:color w:val="1A4A6E"/>
          <w:sz w:val="22"/>
        </w:rPr>
        <w:t>Lisa Nandy</w:t>
      </w:r>
    </w:p>
    <w:p>
      <w:r>
        <w:rPr>
          <w:sz w:val="22"/>
        </w:rPr>
        <w:t>My hon. Friend is an incredible champion for sports in general and rugby in particular—</w:t>
      </w:r>
    </w:p>
    <w:p/>
    <w:p>
      <w:r>
        <w:rPr>
          <w:b/>
          <w:color w:val="1A4A6E"/>
          <w:sz w:val="22"/>
        </w:rPr>
        <w:t>Speaker</w:t>
      </w:r>
    </w:p>
    <w:p>
      <w:r>
        <w:rPr>
          <w:sz w:val="22"/>
        </w:rPr>
        <w:t>Rugby union.</w:t>
      </w:r>
    </w:p>
    <w:p/>
    <w:p>
      <w:r>
        <w:rPr>
          <w:b/>
          <w:color w:val="1A4A6E"/>
          <w:sz w:val="22"/>
        </w:rPr>
        <w:t>Lisa Nandy</w:t>
      </w:r>
    </w:p>
    <w:p>
      <w:r>
        <w:rPr>
          <w:sz w:val="22"/>
        </w:rPr>
        <w:t>I know it is the wrong sort of rugby as far as you are concerned, Mr Speaker. We are really proud of this incredible achievement for the UK. It is fitting that my hon. Friend asks this question with exactly 50 days to go until the women’s rugby world cup kicks off. We want to make it the biggest ever. So far, 275,000 tickets have been sold.</w:t>
      </w:r>
    </w:p>
    <w:p>
      <w:r>
        <w:rPr>
          <w:sz w:val="22"/>
        </w:rPr>
        <w:t>Recently the Prime Minister and I were at St George’s Park watching the Lionesses train. It was quite a challenge to stop the Prime Minister getting involved, although I am not sure he would have come off well, given the level of skill on the pitch. What is so inspiring to the whole nation, whether they are fans of a particular sport or not, is the work the Lionesses have done to ensure that an entire generation of girls know that they belong on the pitch every bit as much as anyone else. We are determined to ensure that this women’s rugby world cup does exactly the same for rugby.</w:t>
      </w:r>
    </w:p>
    <w:p/>
    <w:p>
      <w:r>
        <w:rPr>
          <w:b/>
          <w:color w:val="1A4A6E"/>
          <w:sz w:val="22"/>
        </w:rPr>
        <w:t>Speaker</w:t>
      </w:r>
    </w:p>
    <w:p>
      <w:r>
        <w:rPr>
          <w:sz w:val="22"/>
        </w:rPr>
        <w:t>I call the Chair of the Select Committee.</w:t>
      </w:r>
    </w:p>
    <w:p/>
    <w:p>
      <w:r>
        <w:rPr>
          <w:b/>
          <w:color w:val="1A4A6E"/>
          <w:sz w:val="22"/>
        </w:rPr>
        <w:t>Dame Caroline Dinenage (Con)</w:t>
      </w:r>
    </w:p>
    <w:p>
      <w:r>
        <w:rPr>
          <w:sz w:val="22"/>
        </w:rPr>
        <w:t>I 100% back the words of the hon. Member for Gower (Tonia Antoniazzi) and send all our best wishes to the Lionesses as they start their competition shortly.</w:t>
      </w:r>
    </w:p>
    <w:p>
      <w:r>
        <w:rPr>
          <w:sz w:val="22"/>
        </w:rPr>
        <w:t>The Secretary of State will know that Royal Ascot last week attracted a viewing population of tens of millions, and “Glorious Goodwood” is about to do the same. Horseracing supports about 85,000 jobs across the UK and generates about £4 billion a year for the UK economy, but the Secretary of State will know that it faces a looming and imminent crisis. When will the Government really start to back British horseracing?</w:t>
      </w:r>
    </w:p>
    <w:p/>
    <w:p>
      <w:r>
        <w:rPr>
          <w:b/>
          <w:color w:val="1A4A6E"/>
          <w:sz w:val="22"/>
        </w:rPr>
        <w:t>Lisa Nandy</w:t>
      </w:r>
    </w:p>
    <w:p>
      <w:r>
        <w:rPr>
          <w:sz w:val="22"/>
        </w:rPr>
        <w:t>Let me reassure the hon. Member on this point: we understand not just the joy that horseracing brings to millions of people in the UK and across the world but the huge economic benefits that it produces. We are absolutely determined to back British horseracing to the hilt. The Under-Secretary of State for Culture, Media and Sport, my hon. Friend the Member for Barnsley South (Stephanie Peacock), has had several meetings and discussions with industry, and we will continue to ensure we are present, walking alongside them in order to support them.</w:t>
      </w:r>
    </w:p>
    <w:p/>
    <w:p>
      <w:r>
        <w:rPr>
          <w:b/>
          <w:color w:val="1A4A6E"/>
          <w:sz w:val="22"/>
        </w:rPr>
        <w:t>Speaker</w:t>
      </w:r>
    </w:p>
    <w:p>
      <w:r>
        <w:rPr>
          <w:sz w:val="22"/>
        </w:rPr>
        <w:t>I call the shadow Minister—a former rugby league player.</w:t>
      </w:r>
    </w:p>
    <w:p/>
    <w:p>
      <w:r>
        <w:rPr>
          <w:b/>
          <w:color w:val="1A4A6E"/>
          <w:sz w:val="22"/>
        </w:rPr>
        <w:t>Louie French (Con)</w:t>
      </w:r>
    </w:p>
    <w:p>
      <w:r>
        <w:rPr>
          <w:sz w:val="22"/>
        </w:rPr>
        <w:t>The Government are on the ropes after a grand slam of unforced errors. Since we last met, we have seen the Secretary of State placed under investigation after appointing a Labour crony to head the football regulator, the Chancellor slash the DCMS budget and the DCMS Government Whip resign in protest. Own goal, knock on, double fault—whatever our choice of sporting analogy, it is clear that they have royally ballsed it up.</w:t>
      </w:r>
    </w:p>
    <w:p>
      <w:r>
        <w:rPr>
          <w:sz w:val="22"/>
        </w:rPr>
        <w:t>With Labour’s latest U-turn creating a fiscal black hole set to be £20 billion, what assurances can the Secretary of State give today that her Government will not go ahead with their planned tax raid on bingo halls, racecourses and sports betting, which will immensely damage sponsorship of major sporting events, fuel the black market and cost thousands of jobs across the country?</w:t>
      </w:r>
    </w:p>
    <w:p/>
    <w:p>
      <w:r>
        <w:rPr>
          <w:b/>
          <w:color w:val="1A4A6E"/>
          <w:sz w:val="22"/>
        </w:rPr>
        <w:t>Lisa Nandy</w:t>
      </w:r>
    </w:p>
    <w:p>
      <w:r>
        <w:rPr>
          <w:sz w:val="22"/>
        </w:rPr>
        <w:t>I apologise; I could not make head nor tail of that, but this Government are absolutely determined to support bingo. It is something that I immensely enjoy—it is very popular in my home town—and will continue to do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